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974A3" w:rsidRDefault="004F0CD5" w14:paraId="71C52B4C" w14:textId="77777777">
      <w:pPr>
        <w:spacing w:after="182" w:line="259" w:lineRule="auto"/>
        <w:ind w:left="134" w:firstLine="0"/>
        <w:jc w:val="center"/>
      </w:pPr>
      <w:r>
        <w:t xml:space="preserve"> </w:t>
      </w:r>
    </w:p>
    <w:p w:rsidR="00C974A3" w:rsidP="2E92AE59" w:rsidRDefault="004F0CD5" w14:paraId="341AF4BA" w14:textId="60CAEC43">
      <w:pPr>
        <w:spacing w:after="182" w:line="259" w:lineRule="auto"/>
        <w:ind w:left="0" w:firstLine="0"/>
        <w:jc w:val="center"/>
      </w:pPr>
    </w:p>
    <w:p w:rsidR="00C974A3" w:rsidP="2E92AE59" w:rsidRDefault="004F0CD5" w14:paraId="5D9A6E9C" w14:textId="3C9DB702">
      <w:pPr>
        <w:pStyle w:val="Normal"/>
        <w:spacing w:after="0" w:line="259" w:lineRule="auto"/>
        <w:ind w:left="134" w:firstLine="0"/>
        <w:jc w:val="center"/>
      </w:pPr>
      <w:r w:rsidR="004F0CD5">
        <w:rPr/>
        <w:t xml:space="preserve"> </w:t>
      </w:r>
      <w:r w:rsidR="213E2AD3">
        <w:drawing>
          <wp:inline wp14:editId="1E3B7C42" wp14:anchorId="763AE236">
            <wp:extent cx="3486150" cy="1752600"/>
            <wp:effectExtent l="0" t="0" r="0" b="0"/>
            <wp:docPr id="6324285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32428546" name=""/>
                    <pic:cNvPicPr/>
                  </pic:nvPicPr>
                  <pic:blipFill>
                    <a:blip xmlns:r="http://schemas.openxmlformats.org/officeDocument/2006/relationships" r:embed="rId33368499">
                      <a:extLst>
                        <a:ext xmlns:a="http://schemas.openxmlformats.org/drawingml/2006/main" uri="{28A0092B-C50C-407E-A947-70E740481C1C}">
                          <a14:useLocalDpi xmlns:a14="http://schemas.microsoft.com/office/drawing/2010/main" val="0"/>
                        </a:ext>
                      </a:extLst>
                    </a:blip>
                    <a:stretch>
                      <a:fillRect/>
                    </a:stretch>
                  </pic:blipFill>
                  <pic:spPr>
                    <a:xfrm>
                      <a:off x="0" y="0"/>
                      <a:ext cx="3486150" cy="1752600"/>
                    </a:xfrm>
                    <a:prstGeom prst="rect">
                      <a:avLst/>
                    </a:prstGeom>
                  </pic:spPr>
                </pic:pic>
              </a:graphicData>
            </a:graphic>
          </wp:inline>
        </w:drawing>
      </w:r>
    </w:p>
    <w:p w:rsidR="00C974A3" w:rsidP="2E92AE59" w:rsidRDefault="004F0CD5" w14:paraId="6FB17157" w14:textId="64F8C2E8">
      <w:pPr>
        <w:spacing w:after="130" w:line="259" w:lineRule="auto"/>
        <w:ind w:left="2654" w:right="2519" w:firstLine="0"/>
        <w:jc w:val="right"/>
      </w:pPr>
      <w:r w:rsidR="004F0CD5">
        <w:rPr/>
        <w:t xml:space="preserve"> </w:t>
      </w:r>
    </w:p>
    <w:p w:rsidR="00C974A3" w:rsidP="2E92AE59" w:rsidRDefault="004F0CD5" w14:paraId="4FF87480" w14:textId="3A5F093D">
      <w:pPr>
        <w:spacing w:after="0" w:line="259" w:lineRule="auto"/>
        <w:ind w:right="2544"/>
        <w:jc w:val="right"/>
      </w:pPr>
      <w:r w:rsidRPr="2E92AE59" w:rsidR="004F0CD5">
        <w:rPr>
          <w:b w:val="1"/>
          <w:bCs w:val="1"/>
          <w:sz w:val="48"/>
          <w:szCs w:val="48"/>
        </w:rPr>
        <w:t xml:space="preserve">First </w:t>
      </w:r>
      <w:r w:rsidRPr="2E92AE59" w:rsidR="004F0CD5">
        <w:rPr>
          <w:b w:val="1"/>
          <w:bCs w:val="1"/>
          <w:color w:val="FF0000"/>
          <w:sz w:val="48"/>
          <w:szCs w:val="48"/>
        </w:rPr>
        <w:t xml:space="preserve">Star </w:t>
      </w:r>
      <w:r w:rsidRPr="2E92AE59" w:rsidR="004F0CD5">
        <w:rPr>
          <w:b w:val="1"/>
          <w:bCs w:val="1"/>
          <w:sz w:val="48"/>
          <w:szCs w:val="48"/>
        </w:rPr>
        <w:t xml:space="preserve">Scholars </w:t>
      </w:r>
      <w:r w:rsidRPr="2E92AE59" w:rsidR="004F0CD5">
        <w:rPr>
          <w:b w:val="1"/>
          <w:bCs w:val="1"/>
          <w:color w:val="FF0000"/>
          <w:sz w:val="48"/>
          <w:szCs w:val="48"/>
        </w:rPr>
        <w:t xml:space="preserve">UK </w:t>
      </w:r>
    </w:p>
    <w:p w:rsidR="00C974A3" w:rsidRDefault="004F0CD5" w14:paraId="099A3AF4" w14:textId="77777777">
      <w:pPr>
        <w:spacing w:after="0" w:line="259" w:lineRule="auto"/>
        <w:ind w:right="2687"/>
        <w:jc w:val="right"/>
        <w:rPr>
          <w:b/>
          <w:sz w:val="48"/>
        </w:rPr>
      </w:pPr>
      <w:r>
        <w:rPr>
          <w:b/>
          <w:sz w:val="48"/>
        </w:rPr>
        <w:t xml:space="preserve">Lone Working Policy </w:t>
      </w:r>
    </w:p>
    <w:tbl>
      <w:tblPr>
        <w:tblStyle w:val="TableGrid0"/>
        <w:tblW w:w="10348" w:type="dxa"/>
        <w:jc w:val="center"/>
        <w:tblLook w:val="04A0" w:firstRow="1" w:lastRow="0" w:firstColumn="1" w:lastColumn="0" w:noHBand="0" w:noVBand="1"/>
      </w:tblPr>
      <w:tblGrid>
        <w:gridCol w:w="7371"/>
        <w:gridCol w:w="2977"/>
      </w:tblGrid>
      <w:tr w:rsidRPr="004F0CD5" w:rsidR="004F0CD5" w:rsidTr="3AE3E421" w14:paraId="57B6C3CF"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3AE3E421" w:rsidP="3AE3E421" w:rsidRDefault="3AE3E421" w14:paraId="489009B6" w14:textId="55661A1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US"/>
              </w:rPr>
              <w:t>Date of Last Review</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3AE3E421" w:rsidP="3AE3E421" w:rsidRDefault="3AE3E421" w14:paraId="28BBA2A7" w14:textId="0AE3AED0">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GB"/>
              </w:rPr>
              <w:t>18/09/2026</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tc>
      </w:tr>
      <w:tr w:rsidRPr="004F0CD5" w:rsidR="004F0CD5" w:rsidTr="3AE3E421" w14:paraId="04A4EBD7"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3AE3E421" w:rsidP="3AE3E421" w:rsidRDefault="3AE3E421" w14:paraId="4284C4F0" w14:textId="05EC1C8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US"/>
              </w:rPr>
              <w:t>Review Cycle</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3AE3E421" w:rsidP="3AE3E421" w:rsidRDefault="3AE3E421" w14:paraId="48C2723C" w14:textId="26DFFCF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GB"/>
              </w:rPr>
              <w:t>Annually</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tc>
      </w:tr>
      <w:tr w:rsidRPr="004F0CD5" w:rsidR="004F0CD5" w:rsidTr="3AE3E421" w14:paraId="0F044B5F"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3AE3E421" w:rsidP="3AE3E421" w:rsidRDefault="3AE3E421" w14:paraId="32A3D7A5" w14:textId="493A56D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3AE3E421" w:rsidP="3AE3E421" w:rsidRDefault="3AE3E421" w14:paraId="35D4DEBC" w14:textId="374937B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GB"/>
              </w:rPr>
              <w:t>09/2027</w:t>
            </w:r>
          </w:p>
        </w:tc>
      </w:tr>
      <w:tr w:rsidRPr="004F0CD5" w:rsidR="004F0CD5" w:rsidTr="3AE3E421" w14:paraId="412E3DFA"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3AE3E421" w:rsidP="3AE3E421" w:rsidRDefault="3AE3E421" w14:paraId="550405CE" w14:textId="2931168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3AE3E421" w:rsidP="3AE3E421" w:rsidRDefault="3AE3E421" w14:paraId="44D09784" w14:textId="33FC560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GB"/>
              </w:rPr>
              <w:t>29/10/2024</w:t>
            </w:r>
          </w:p>
        </w:tc>
      </w:tr>
      <w:tr w:rsidRPr="004F0CD5" w:rsidR="004F0CD5" w:rsidTr="3AE3E421" w14:paraId="20FC03C9" w14:textId="77777777">
        <w:trPr>
          <w:jc w:val="center"/>
        </w:trPr>
        <w:tc>
          <w:tcPr>
            <w:tcW w:w="7371" w:type="dxa"/>
            <w:tcBorders>
              <w:top w:val="single" w:color="auto" w:sz="4" w:space="0"/>
              <w:left w:val="single" w:color="auto" w:sz="4" w:space="0"/>
              <w:bottom w:val="single" w:color="auto" w:sz="4" w:space="0"/>
              <w:right w:val="single" w:color="auto" w:sz="4" w:space="0"/>
            </w:tcBorders>
            <w:tcMar/>
            <w:hideMark/>
          </w:tcPr>
          <w:p w:rsidR="3AE3E421" w:rsidP="3AE3E421" w:rsidRDefault="3AE3E421" w14:paraId="52D1DBF9" w14:textId="4DC6948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tcPr>
          <w:p w:rsidR="3AE3E421" w:rsidP="3AE3E421" w:rsidRDefault="3AE3E421" w14:paraId="049CBD47" w14:textId="03DA6AA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GB"/>
              </w:rPr>
              <w:t>D Molloy</w:t>
            </w:r>
          </w:p>
        </w:tc>
      </w:tr>
      <w:tr w:rsidRPr="004F0CD5" w:rsidR="004F0CD5" w:rsidTr="3AE3E421" w14:paraId="42DA9716" w14:textId="77777777">
        <w:trPr>
          <w:jc w:val="center"/>
        </w:trPr>
        <w:tc>
          <w:tcPr>
            <w:tcW w:w="7371" w:type="dxa"/>
            <w:tcBorders>
              <w:top w:val="single" w:color="auto" w:sz="4" w:space="0"/>
              <w:left w:val="single" w:color="auto" w:sz="4" w:space="0"/>
              <w:bottom w:val="single" w:color="auto" w:sz="4" w:space="0"/>
              <w:right w:val="single" w:color="auto" w:sz="4" w:space="0"/>
            </w:tcBorders>
            <w:tcMar/>
          </w:tcPr>
          <w:p w:rsidR="3AE3E421" w:rsidP="3AE3E421" w:rsidRDefault="3AE3E421" w14:paraId="29F1B03D" w14:textId="30536199">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GB"/>
              </w:rPr>
              <w:t>Signed:  Diarmuid Molloy </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p w:rsidR="3AE3E421" w:rsidP="3AE3E421" w:rsidRDefault="3AE3E421" w14:paraId="4567E4C9" w14:textId="185EB43C">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GB"/>
              </w:rPr>
              <w:t xml:space="preserve">CEO    </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p w:rsidR="3AE3E421" w:rsidP="3AE3E421" w:rsidRDefault="3AE3E421" w14:paraId="07005007" w14:textId="0E83CDD3">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r w:rsidR="57C0E089">
              <w:drawing>
                <wp:inline wp14:editId="07B0352C" wp14:anchorId="3572B640">
                  <wp:extent cx="1647825" cy="523875"/>
                  <wp:effectExtent l="0" t="0" r="0" b="0"/>
                  <wp:docPr id="18553536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55353607" name="Picture 1855353607"/>
                          <pic:cNvPicPr/>
                        </pic:nvPicPr>
                        <pic:blipFill>
                          <a:blip xmlns:r="http://schemas.openxmlformats.org/officeDocument/2006/relationships" r:embed="rId631414990">
                            <a:extLst>
                              <a:ext uri="{28A0092B-C50C-407E-A947-70E740481C1C}">
                                <a14:useLocalDpi xmlns:a14="http://schemas.microsoft.com/office/drawing/2010/main"/>
                              </a:ext>
                            </a:extLst>
                          </a:blip>
                          <a:stretch>
                            <a:fillRect/>
                          </a:stretch>
                        </pic:blipFill>
                        <pic:spPr>
                          <a:xfrm>
                            <a:off x="0" y="0"/>
                            <a:ext cx="1647825" cy="523875"/>
                          </a:xfrm>
                          <a:prstGeom prst="rect">
                            <a:avLst/>
                          </a:prstGeom>
                        </pic:spPr>
                      </pic:pic>
                    </a:graphicData>
                  </a:graphic>
                </wp:inline>
              </w:drawing>
            </w:r>
            <w:r>
              <w:tab/>
            </w:r>
          </w:p>
          <w:p w:rsidR="3AE3E421" w:rsidP="3AE3E421" w:rsidRDefault="3AE3E421" w14:paraId="73AB1EA6" w14:textId="2189D9CC">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rPr>
            </w:pPr>
          </w:p>
          <w:p w:rsidR="3AE3E421" w:rsidP="3AE3E421" w:rsidRDefault="3AE3E421" w14:paraId="62F8E697" w14:textId="18E3CC84">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GB"/>
              </w:rPr>
              <w:t>Signed:  Robert Gratton</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p w:rsidR="57C0E089" w:rsidP="3AE3E421" w:rsidRDefault="57C0E089" w14:paraId="7FB73410" w14:textId="708135C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57C0E089">
              <w:drawing>
                <wp:inline wp14:editId="55D338AE" wp14:anchorId="5283D5EE">
                  <wp:extent cx="1323975" cy="762000"/>
                  <wp:effectExtent l="0" t="0" r="0" b="0"/>
                  <wp:docPr id="16916223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91622312" name="Picture 1691622312"/>
                          <pic:cNvPicPr/>
                        </pic:nvPicPr>
                        <pic:blipFill>
                          <a:blip xmlns:r="http://schemas.openxmlformats.org/officeDocument/2006/relationships" r:embed="rId257913325">
                            <a:extLst>
                              <a:ext uri="{28A0092B-C50C-407E-A947-70E740481C1C}">
                                <a14:useLocalDpi xmlns:a14="http://schemas.microsoft.com/office/drawing/2010/main"/>
                              </a:ext>
                            </a:extLst>
                          </a:blip>
                          <a:stretch>
                            <a:fillRect/>
                          </a:stretch>
                        </pic:blipFill>
                        <pic:spPr>
                          <a:xfrm>
                            <a:off x="0" y="0"/>
                            <a:ext cx="1323975" cy="762000"/>
                          </a:xfrm>
                          <a:prstGeom prst="rect">
                            <a:avLst/>
                          </a:prstGeom>
                        </pic:spPr>
                      </pic:pic>
                    </a:graphicData>
                  </a:graphic>
                </wp:inline>
              </w:drawing>
            </w:r>
          </w:p>
          <w:p w:rsidR="3AE3E421" w:rsidP="3AE3E421" w:rsidRDefault="3AE3E421" w14:paraId="0320AD34" w14:textId="3D320DC7">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tc>
        <w:tc>
          <w:tcPr>
            <w:tcW w:w="2977" w:type="dxa"/>
            <w:tcBorders>
              <w:top w:val="single" w:color="auto" w:sz="4" w:space="0"/>
              <w:left w:val="single" w:color="auto" w:sz="4" w:space="0"/>
              <w:bottom w:val="single" w:color="auto" w:sz="4" w:space="0"/>
              <w:right w:val="single" w:color="auto" w:sz="4" w:space="0"/>
            </w:tcBorders>
            <w:tcMar/>
            <w:hideMark/>
          </w:tcPr>
          <w:p w:rsidR="3AE3E421" w:rsidP="3AE3E421" w:rsidRDefault="3AE3E421" w14:paraId="2AD6724C" w14:textId="1EE515D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GB"/>
              </w:rPr>
              <w:t>Date  </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p w:rsidR="3AE3E421" w:rsidP="3AE3E421" w:rsidRDefault="3AE3E421" w14:paraId="29F773B7" w14:textId="176CAE9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0"/>
                <w:bCs w:val="0"/>
                <w:i w:val="0"/>
                <w:iCs w:val="0"/>
                <w:caps w:val="0"/>
                <w:smallCaps w:val="0"/>
                <w:color w:val="000000" w:themeColor="text1" w:themeTint="FF" w:themeShade="FF"/>
                <w:sz w:val="24"/>
                <w:szCs w:val="24"/>
                <w:lang w:val="en-GB"/>
              </w:rPr>
              <w:t> 18/09/26</w:t>
            </w:r>
          </w:p>
          <w:p w:rsidR="3AE3E421" w:rsidP="3AE3E421" w:rsidRDefault="3AE3E421" w14:paraId="460717D3" w14:textId="28CE3C5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p w:rsidR="3AE3E421" w:rsidP="3AE3E421" w:rsidRDefault="3AE3E421" w14:paraId="6F79AA8A" w14:textId="342A774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3AE3E421" w:rsidP="3AE3E421" w:rsidRDefault="3AE3E421" w14:paraId="7B5D9D09" w14:textId="1549E3B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3AE3E421" w:rsidP="3AE3E421" w:rsidRDefault="3AE3E421" w14:paraId="5721341A" w14:textId="050AC56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1"/>
                <w:bCs w:val="1"/>
                <w:i w:val="0"/>
                <w:iCs w:val="0"/>
                <w:caps w:val="0"/>
                <w:smallCaps w:val="0"/>
                <w:color w:val="000000" w:themeColor="text1" w:themeTint="FF" w:themeShade="FF"/>
                <w:sz w:val="24"/>
                <w:szCs w:val="24"/>
                <w:lang w:val="en-GB"/>
              </w:rPr>
              <w:t>Date</w:t>
            </w:r>
            <w:r w:rsidRPr="3AE3E421" w:rsidR="3AE3E421">
              <w:rPr>
                <w:rFonts w:ascii="Arial" w:hAnsi="Arial" w:eastAsia="Arial" w:cs="Arial"/>
                <w:b w:val="0"/>
                <w:bCs w:val="0"/>
                <w:i w:val="0"/>
                <w:iCs w:val="0"/>
                <w:caps w:val="0"/>
                <w:smallCaps w:val="0"/>
                <w:color w:val="000000" w:themeColor="text1" w:themeTint="FF" w:themeShade="FF"/>
                <w:sz w:val="24"/>
                <w:szCs w:val="24"/>
                <w:lang w:val="en-GB"/>
              </w:rPr>
              <w:t> </w:t>
            </w:r>
          </w:p>
          <w:p w:rsidR="3AE3E421" w:rsidP="3AE3E421" w:rsidRDefault="3AE3E421" w14:paraId="1EFEE1D2" w14:textId="72AE500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3AE3E421" w:rsidR="3AE3E421">
              <w:rPr>
                <w:rFonts w:ascii="Arial" w:hAnsi="Arial" w:eastAsia="Arial" w:cs="Arial"/>
                <w:b w:val="0"/>
                <w:bCs w:val="0"/>
                <w:i w:val="0"/>
                <w:iCs w:val="0"/>
                <w:caps w:val="0"/>
                <w:smallCaps w:val="0"/>
                <w:color w:val="000000" w:themeColor="text1" w:themeTint="FF" w:themeShade="FF"/>
                <w:sz w:val="24"/>
                <w:szCs w:val="24"/>
                <w:lang w:val="en-GB"/>
              </w:rPr>
              <w:t>18/09/26</w:t>
            </w:r>
          </w:p>
          <w:p w:rsidR="3AE3E421" w:rsidP="3AE3E421" w:rsidRDefault="3AE3E421" w14:paraId="48D4B34A" w14:textId="624C2D5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004F0CD5" w:rsidRDefault="004F0CD5" w14:paraId="51FF2D55" w14:textId="77777777">
      <w:pPr>
        <w:pStyle w:val="Heading1"/>
        <w:ind w:left="-5"/>
      </w:pPr>
    </w:p>
    <w:p w:rsidR="00C974A3" w:rsidP="004F0CD5" w:rsidRDefault="004F0CD5" w14:paraId="0907A1E1" w14:textId="460C6738">
      <w:pPr>
        <w:pStyle w:val="Heading1"/>
        <w:ind w:left="0" w:firstLine="0"/>
      </w:pPr>
      <w:r>
        <w:t xml:space="preserve">Scope </w:t>
      </w:r>
    </w:p>
    <w:p w:rsidR="00C974A3" w:rsidRDefault="004F0CD5" w14:paraId="04D9DD34" w14:textId="77777777">
      <w:pPr>
        <w:spacing w:after="271"/>
      </w:pPr>
      <w:r>
        <w:t xml:space="preserve">Lone working can present significant risks to workers' health and safety, and it is essential for First Star Scholars UK (the charity) to manage these risks effectively. This requires a comprehensive policy that includes a risk assessment, training and supervision, incident response procedures, and reporting and review mechanisms.  </w:t>
      </w:r>
    </w:p>
    <w:p w:rsidR="00C974A3" w:rsidRDefault="004F0CD5" w14:paraId="3507CAAA" w14:textId="77777777">
      <w:pPr>
        <w:pStyle w:val="Heading1"/>
        <w:ind w:left="-5"/>
      </w:pPr>
      <w:r>
        <w:t xml:space="preserve">Purpose </w:t>
      </w:r>
    </w:p>
    <w:p w:rsidR="00C974A3" w:rsidRDefault="004F0CD5" w14:paraId="06F6AD22" w14:textId="77777777">
      <w:pPr>
        <w:spacing w:after="270"/>
      </w:pPr>
      <w:r>
        <w:t xml:space="preserve">This policy sets out the measures that the charity will take to manage the risks of lone working. We are committed to protecting the health, safety, and wellbeing of our staff and volunteers who work alone. </w:t>
      </w:r>
    </w:p>
    <w:p w:rsidR="00C974A3" w:rsidRDefault="004F0CD5" w14:paraId="405CAEDE" w14:textId="77777777">
      <w:pPr>
        <w:pStyle w:val="Heading1"/>
        <w:ind w:left="-5"/>
      </w:pPr>
      <w:r>
        <w:t xml:space="preserve">Applicability </w:t>
      </w:r>
    </w:p>
    <w:p w:rsidR="00C974A3" w:rsidRDefault="004F0CD5" w14:paraId="3EAD595C" w14:textId="77777777">
      <w:pPr>
        <w:spacing w:after="270"/>
      </w:pPr>
      <w:r>
        <w:t xml:space="preserve">This policy applies to all trustees, employees, volunteers, contractors, and third-party representatives of the charity. Its requirements should be reflected in other policies and procedures, agreements, and contracts, as necessary.  </w:t>
      </w:r>
    </w:p>
    <w:p w:rsidR="00C974A3" w:rsidRDefault="004F0CD5" w14:paraId="1B49E8AE" w14:textId="77777777">
      <w:pPr>
        <w:pStyle w:val="Heading1"/>
        <w:ind w:left="-5"/>
      </w:pPr>
      <w:r>
        <w:t xml:space="preserve">Risks to Consider </w:t>
      </w:r>
    </w:p>
    <w:p w:rsidR="00C974A3" w:rsidRDefault="004F0CD5" w14:paraId="7D700EE8" w14:textId="77777777">
      <w:pPr>
        <w:spacing w:after="284"/>
      </w:pPr>
      <w:r>
        <w:t xml:space="preserve">Lone workers face a range of risks that could harm their health and safety, including: </w:t>
      </w:r>
    </w:p>
    <w:p w:rsidR="00C974A3" w:rsidRDefault="004F0CD5" w14:paraId="4EF8E739" w14:textId="77777777">
      <w:pPr>
        <w:numPr>
          <w:ilvl w:val="0"/>
          <w:numId w:val="1"/>
        </w:numPr>
        <w:ind w:hanging="360"/>
      </w:pPr>
      <w:r>
        <w:t xml:space="preserve">Violence in the workplace </w:t>
      </w:r>
    </w:p>
    <w:p w:rsidR="00C974A3" w:rsidRDefault="004F0CD5" w14:paraId="3DCB42CF" w14:textId="77777777">
      <w:pPr>
        <w:numPr>
          <w:ilvl w:val="0"/>
          <w:numId w:val="1"/>
        </w:numPr>
        <w:ind w:hanging="360"/>
      </w:pPr>
      <w:r>
        <w:t xml:space="preserve">Stress and mental health or wellbeing concerns </w:t>
      </w:r>
    </w:p>
    <w:p w:rsidR="00C974A3" w:rsidRDefault="004F0CD5" w14:paraId="39CED584" w14:textId="77777777">
      <w:pPr>
        <w:numPr>
          <w:ilvl w:val="0"/>
          <w:numId w:val="1"/>
        </w:numPr>
        <w:ind w:hanging="360"/>
      </w:pPr>
      <w:r>
        <w:t xml:space="preserve">A person's medical suitability to work alone </w:t>
      </w:r>
    </w:p>
    <w:p w:rsidR="00C974A3" w:rsidRDefault="004F0CD5" w14:paraId="4EE20C62" w14:textId="77777777">
      <w:pPr>
        <w:numPr>
          <w:ilvl w:val="0"/>
          <w:numId w:val="1"/>
        </w:numPr>
        <w:ind w:hanging="360"/>
      </w:pPr>
      <w:r>
        <w:t xml:space="preserve">The workplace itself, for example, if it's in a rural or isolated area </w:t>
      </w:r>
    </w:p>
    <w:p w:rsidR="00C974A3" w:rsidRDefault="004F0CD5" w14:paraId="5101E6DD" w14:textId="77777777">
      <w:pPr>
        <w:numPr>
          <w:ilvl w:val="0"/>
          <w:numId w:val="1"/>
        </w:numPr>
        <w:spacing w:after="223"/>
        <w:ind w:hanging="360"/>
      </w:pPr>
      <w:r>
        <w:t xml:space="preserve">High-risk work requires at least one other person </w:t>
      </w:r>
    </w:p>
    <w:p w:rsidR="00C974A3" w:rsidRDefault="004F0CD5" w14:paraId="51028F44" w14:textId="77777777">
      <w:pPr>
        <w:pStyle w:val="Heading1"/>
        <w:ind w:left="-5"/>
      </w:pPr>
      <w:r>
        <w:t xml:space="preserve">Working from Home </w:t>
      </w:r>
    </w:p>
    <w:p w:rsidR="00C974A3" w:rsidRDefault="004F0CD5" w14:paraId="6A3EFB84" w14:textId="77777777">
      <w:pPr>
        <w:spacing w:after="270"/>
      </w:pPr>
      <w:r>
        <w:t xml:space="preserve">We have the same health and safety responsibilities for homeworkers as for any other workers. We must provide supervision, education, and training, as well as implement sufficient control measures to protect homeworkers. </w:t>
      </w:r>
    </w:p>
    <w:p w:rsidR="00C974A3" w:rsidRDefault="004F0CD5" w14:paraId="0D43F2AA" w14:textId="77777777">
      <w:pPr>
        <w:pStyle w:val="Heading1"/>
        <w:ind w:left="-5"/>
      </w:pPr>
      <w:r>
        <w:t xml:space="preserve">Managing the Risks </w:t>
      </w:r>
    </w:p>
    <w:p w:rsidR="00C974A3" w:rsidRDefault="004F0CD5" w14:paraId="02C112F7" w14:textId="77777777">
      <w:pPr>
        <w:spacing w:after="287"/>
      </w:pPr>
      <w:r>
        <w:t xml:space="preserve">Under the Management of Health and Safety at Work Regulations 1999, we must manage the risks to lone workers. Therefore, we will: </w:t>
      </w:r>
    </w:p>
    <w:p w:rsidR="00C974A3" w:rsidRDefault="004F0CD5" w14:paraId="440151D7" w14:textId="77777777">
      <w:pPr>
        <w:numPr>
          <w:ilvl w:val="0"/>
          <w:numId w:val="2"/>
        </w:numPr>
        <w:ind w:hanging="360"/>
      </w:pPr>
      <w:r>
        <w:t xml:space="preserve">Train, supervise, and monitor lone workers through regular diarised meetings which asses ongoing risks. </w:t>
      </w:r>
    </w:p>
    <w:p w:rsidR="00C974A3" w:rsidRDefault="004F0CD5" w14:paraId="01AD8339" w14:textId="77777777">
      <w:pPr>
        <w:numPr>
          <w:ilvl w:val="0"/>
          <w:numId w:val="2"/>
        </w:numPr>
        <w:ind w:hanging="360"/>
      </w:pPr>
      <w:r>
        <w:t xml:space="preserve">Complete lone working risk assessments and regularly review them. </w:t>
      </w:r>
    </w:p>
    <w:p w:rsidR="00C974A3" w:rsidRDefault="004F0CD5" w14:paraId="788FCB37" w14:textId="77777777">
      <w:pPr>
        <w:numPr>
          <w:ilvl w:val="0"/>
          <w:numId w:val="2"/>
        </w:numPr>
        <w:ind w:hanging="360"/>
      </w:pPr>
      <w:r>
        <w:t xml:space="preserve">Keep in touch with them and respond to any incident. </w:t>
      </w:r>
    </w:p>
    <w:p w:rsidR="00C974A3" w:rsidRDefault="004F0CD5" w14:paraId="3F73EEF3" w14:textId="77777777">
      <w:pPr>
        <w:numPr>
          <w:ilvl w:val="0"/>
          <w:numId w:val="2"/>
        </w:numPr>
        <w:spacing w:after="223"/>
        <w:ind w:hanging="360"/>
      </w:pPr>
      <w:r>
        <w:t xml:space="preserve">Provide mobile phone contact. </w:t>
      </w:r>
    </w:p>
    <w:p w:rsidR="00C974A3" w:rsidRDefault="004F0CD5" w14:paraId="5DA2B552" w14:textId="77777777">
      <w:r>
        <w:lastRenderedPageBreak/>
        <w:t xml:space="preserve">When a lone worker will be at someone else's workplace, we will ask that employer about any risks and control measures to ensure they are protected. </w:t>
      </w:r>
    </w:p>
    <w:p w:rsidR="004F0CD5" w:rsidRDefault="004F0CD5" w14:paraId="5BCC1244" w14:textId="77777777"/>
    <w:p w:rsidR="00C974A3" w:rsidRDefault="004F0CD5" w14:paraId="4612EAD9" w14:textId="77777777">
      <w:pPr>
        <w:pStyle w:val="Heading1"/>
        <w:ind w:left="-5"/>
      </w:pPr>
      <w:r>
        <w:t>Violence</w:t>
      </w:r>
      <w:r>
        <w:rPr>
          <w:b w:val="0"/>
        </w:rPr>
        <w:t xml:space="preserve"> </w:t>
      </w:r>
    </w:p>
    <w:p w:rsidR="00C974A3" w:rsidRDefault="004F0CD5" w14:paraId="5EC85B6D" w14:textId="77777777">
      <w:pPr>
        <w:spacing w:after="271"/>
      </w:pPr>
      <w:r>
        <w:t xml:space="preserve">Although lone working does not always mean a higher risk of violence, it does make workers more vulnerable. We will define violence as any incident in which a person is abused, threatened, or assaulted in circumstances relating to their work, including verbal threats. </w:t>
      </w:r>
    </w:p>
    <w:p w:rsidR="00C974A3" w:rsidRDefault="004F0CD5" w14:paraId="47684135" w14:textId="77777777">
      <w:pPr>
        <w:spacing w:after="284"/>
      </w:pPr>
      <w:r>
        <w:t xml:space="preserve">To reduce the risk of violence, we will: </w:t>
      </w:r>
    </w:p>
    <w:p w:rsidR="00C974A3" w:rsidRDefault="004F0CD5" w14:paraId="059A7B94" w14:textId="77777777">
      <w:pPr>
        <w:numPr>
          <w:ilvl w:val="0"/>
          <w:numId w:val="3"/>
        </w:numPr>
        <w:ind w:hanging="360"/>
      </w:pPr>
      <w:r>
        <w:t xml:space="preserve">Put measures in place to support any worker who has experienced violence. </w:t>
      </w:r>
    </w:p>
    <w:p w:rsidR="00C974A3" w:rsidRDefault="004F0CD5" w14:paraId="128390C5" w14:textId="77777777">
      <w:pPr>
        <w:numPr>
          <w:ilvl w:val="0"/>
          <w:numId w:val="3"/>
        </w:numPr>
        <w:ind w:hanging="360"/>
      </w:pPr>
      <w:r>
        <w:t xml:space="preserve">Encourage workers to identify and report incidents. </w:t>
      </w:r>
    </w:p>
    <w:p w:rsidR="00C974A3" w:rsidRDefault="004F0CD5" w14:paraId="5C558B4A" w14:textId="77777777">
      <w:pPr>
        <w:numPr>
          <w:ilvl w:val="0"/>
          <w:numId w:val="3"/>
        </w:numPr>
        <w:spacing w:after="223"/>
        <w:ind w:hanging="360"/>
      </w:pPr>
      <w:r>
        <w:t xml:space="preserve">If appropriate, provide training in personal safety or violence prevention. </w:t>
      </w:r>
    </w:p>
    <w:p w:rsidR="00C974A3" w:rsidRDefault="004F0CD5" w14:paraId="58CD78C9" w14:textId="77777777">
      <w:pPr>
        <w:pStyle w:val="Heading1"/>
        <w:ind w:left="-5"/>
      </w:pPr>
      <w:r>
        <w:t xml:space="preserve">Stress and Other Health Factors </w:t>
      </w:r>
    </w:p>
    <w:p w:rsidR="00C974A3" w:rsidRDefault="004F0CD5" w14:paraId="5D9FAE3B" w14:textId="77777777">
      <w:pPr>
        <w:spacing w:after="286"/>
      </w:pPr>
      <w:r>
        <w:t xml:space="preserve">Lone working can cause work-related stress and affect people's mental health. To prevent or manage stress, we will: </w:t>
      </w:r>
    </w:p>
    <w:p w:rsidR="00C974A3" w:rsidRDefault="004F0CD5" w14:paraId="51EBE6E6" w14:textId="77777777">
      <w:pPr>
        <w:numPr>
          <w:ilvl w:val="0"/>
          <w:numId w:val="4"/>
        </w:numPr>
        <w:ind w:hanging="360"/>
      </w:pPr>
      <w:r>
        <w:t xml:space="preserve">Put procedures in place that enable direct contact with the lone worker so their line manager can recognise signs of stress as early as possible. </w:t>
      </w:r>
    </w:p>
    <w:p w:rsidR="00C974A3" w:rsidRDefault="004F0CD5" w14:paraId="6205DABF" w14:textId="77777777">
      <w:pPr>
        <w:numPr>
          <w:ilvl w:val="0"/>
          <w:numId w:val="4"/>
        </w:numPr>
        <w:ind w:hanging="360"/>
      </w:pPr>
      <w:r>
        <w:t xml:space="preserve">Provide support to workers who feel disconnected, isolated, or abandoned. </w:t>
      </w:r>
    </w:p>
    <w:p w:rsidR="00C974A3" w:rsidRDefault="004F0CD5" w14:paraId="15A5BF62" w14:textId="77777777">
      <w:pPr>
        <w:numPr>
          <w:ilvl w:val="0"/>
          <w:numId w:val="4"/>
        </w:numPr>
        <w:spacing w:after="223"/>
        <w:ind w:hanging="360"/>
      </w:pPr>
      <w:r>
        <w:t xml:space="preserve">Ensure that lone workers receive adequate support from colleagues and trustees. </w:t>
      </w:r>
    </w:p>
    <w:p w:rsidR="00C974A3" w:rsidRDefault="004F0CD5" w14:paraId="12ABDEF5" w14:textId="77777777">
      <w:pPr>
        <w:pStyle w:val="Heading1"/>
        <w:ind w:left="-5"/>
      </w:pPr>
      <w:r>
        <w:t xml:space="preserve">Working Alone with a Medical Condition </w:t>
      </w:r>
    </w:p>
    <w:p w:rsidR="00C974A3" w:rsidRDefault="004F0CD5" w14:paraId="66951400" w14:textId="77777777">
      <w:pPr>
        <w:spacing w:after="270"/>
      </w:pPr>
      <w:r>
        <w:t xml:space="preserve">If we are unsure whether someone's health condition means they are safe to work alone, we will get medical advice. We will also think about both routine work and possible emergencies that may put additional physical and mental burdens on the lone worker. </w:t>
      </w:r>
    </w:p>
    <w:p w:rsidR="00C974A3" w:rsidRDefault="004F0CD5" w14:paraId="002D2A48" w14:textId="77777777">
      <w:pPr>
        <w:pStyle w:val="Heading1"/>
        <w:ind w:left="-5"/>
      </w:pPr>
      <w:r>
        <w:t xml:space="preserve">Residential Vulnerabilities </w:t>
      </w:r>
    </w:p>
    <w:p w:rsidR="00C974A3" w:rsidRDefault="004F0CD5" w14:paraId="5FBBBD4F" w14:textId="77777777">
      <w:pPr>
        <w:spacing w:after="271"/>
      </w:pPr>
      <w:r>
        <w:t xml:space="preserve">It is recognised that any lone worker who has responsibility for setting up/closing down of any venue for our services faces additional vulnerabilities. We will try to ensure that there is always more than one person, wherever possible. In the event that a person holds this responsibility alone, any such employee / volunteer will be provided with direct phone numbers of the CEO and Chair of the Board of Trustees. In emergencies, 999 should be called. </w:t>
      </w:r>
    </w:p>
    <w:p w:rsidR="00C974A3" w:rsidRDefault="004F0CD5" w14:paraId="405A5F89" w14:textId="77777777">
      <w:pPr>
        <w:spacing w:after="270"/>
      </w:pPr>
      <w:r>
        <w:t xml:space="preserve">Employees will make best endeavours to organise activities and staffing to reduce the number of occasions in which there is a lone worker. </w:t>
      </w:r>
    </w:p>
    <w:p w:rsidR="00C974A3" w:rsidRDefault="004F0CD5" w14:paraId="660FD8D8" w14:textId="77777777">
      <w:pPr>
        <w:pStyle w:val="Heading1"/>
        <w:ind w:left="-5"/>
      </w:pPr>
      <w:r>
        <w:t xml:space="preserve">First Aid and Emergencies </w:t>
      </w:r>
    </w:p>
    <w:p w:rsidR="00C974A3" w:rsidRDefault="004F0CD5" w14:paraId="08FEBAA7" w14:textId="77777777">
      <w:pPr>
        <w:spacing w:after="287"/>
      </w:pPr>
      <w:r>
        <w:t xml:space="preserve">We will put emergency procedures in place and train lone workers in how to use them. We will also: </w:t>
      </w:r>
    </w:p>
    <w:p w:rsidR="00C974A3" w:rsidRDefault="004F0CD5" w14:paraId="2F4B4687" w14:textId="77777777">
      <w:pPr>
        <w:numPr>
          <w:ilvl w:val="0"/>
          <w:numId w:val="5"/>
        </w:numPr>
        <w:ind w:hanging="360"/>
      </w:pPr>
      <w:r>
        <w:lastRenderedPageBreak/>
        <w:t xml:space="preserve">Provide first aid equipment if necessary. </w:t>
      </w:r>
    </w:p>
    <w:p w:rsidR="00C974A3" w:rsidRDefault="004F0CD5" w14:paraId="75DD62CF" w14:textId="77777777">
      <w:pPr>
        <w:numPr>
          <w:ilvl w:val="0"/>
          <w:numId w:val="5"/>
        </w:numPr>
        <w:ind w:hanging="360"/>
      </w:pPr>
      <w:r>
        <w:t xml:space="preserve">Provide first aid training, including how to use first aid on themselves. </w:t>
      </w:r>
    </w:p>
    <w:p w:rsidR="00C974A3" w:rsidRDefault="004F0CD5" w14:paraId="4924A120" w14:textId="77777777">
      <w:pPr>
        <w:numPr>
          <w:ilvl w:val="0"/>
          <w:numId w:val="5"/>
        </w:numPr>
        <w:ind w:hanging="360"/>
      </w:pPr>
      <w:r>
        <w:t xml:space="preserve">Ensure access to adequate first aid facilities. </w:t>
      </w:r>
    </w:p>
    <w:p w:rsidR="00C974A3" w:rsidRDefault="004F0CD5" w14:paraId="1D462145" w14:textId="77777777">
      <w:pPr>
        <w:numPr>
          <w:ilvl w:val="0"/>
          <w:numId w:val="5"/>
        </w:numPr>
        <w:spacing w:after="270"/>
        <w:ind w:hanging="360"/>
      </w:pPr>
      <w:r>
        <w:t xml:space="preserve">Provide guidance on how and when lone workers should contact their employer, including details of any emergency contact numbers. </w:t>
      </w:r>
    </w:p>
    <w:p w:rsidR="00C974A3" w:rsidRDefault="004F0CD5" w14:paraId="267702F9" w14:textId="77777777">
      <w:pPr>
        <w:pStyle w:val="Heading1"/>
        <w:ind w:left="-5"/>
      </w:pPr>
      <w:r>
        <w:t xml:space="preserve">Monitoring, Supervision, and Training </w:t>
      </w:r>
    </w:p>
    <w:p w:rsidR="00C974A3" w:rsidRDefault="004F0CD5" w14:paraId="3EB9D90F" w14:textId="77777777">
      <w:pPr>
        <w:spacing w:after="284"/>
      </w:pPr>
      <w:r>
        <w:t xml:space="preserve">We will provide sufficient training, supervision, and monitoring to ensure that lone workers are: </w:t>
      </w:r>
    </w:p>
    <w:p w:rsidR="00C974A3" w:rsidRDefault="004F0CD5" w14:paraId="7AC8DCAD" w14:textId="77777777">
      <w:pPr>
        <w:numPr>
          <w:ilvl w:val="0"/>
          <w:numId w:val="6"/>
        </w:numPr>
        <w:ind w:hanging="360"/>
      </w:pPr>
      <w:r>
        <w:t xml:space="preserve">Competent to deal with the requirements of the job. </w:t>
      </w:r>
    </w:p>
    <w:p w:rsidR="00C974A3" w:rsidRDefault="004F0CD5" w14:paraId="06C6DCF3" w14:textId="77777777">
      <w:pPr>
        <w:numPr>
          <w:ilvl w:val="0"/>
          <w:numId w:val="6"/>
        </w:numPr>
        <w:ind w:hanging="360"/>
      </w:pPr>
      <w:r>
        <w:t xml:space="preserve">Trained in using any technical solutions. </w:t>
      </w:r>
    </w:p>
    <w:p w:rsidR="00C974A3" w:rsidRDefault="004F0CD5" w14:paraId="161712BF" w14:textId="77777777">
      <w:pPr>
        <w:numPr>
          <w:ilvl w:val="0"/>
          <w:numId w:val="6"/>
        </w:numPr>
        <w:spacing w:after="223"/>
        <w:ind w:hanging="360"/>
      </w:pPr>
      <w:r>
        <w:t xml:space="preserve">Able to recognise when they should get advice. </w:t>
      </w:r>
    </w:p>
    <w:p w:rsidR="00C974A3" w:rsidRDefault="004F0CD5" w14:paraId="0E36F345" w14:textId="77777777">
      <w:pPr>
        <w:spacing w:after="287"/>
      </w:pPr>
      <w:r>
        <w:t xml:space="preserve">We will base our levels of supervision on our risk assessment and the worker's ability to identify and handle health and safety issues. We will also: </w:t>
      </w:r>
    </w:p>
    <w:p w:rsidR="00C974A3" w:rsidRDefault="004F0CD5" w14:paraId="6D1F5549" w14:textId="77777777">
      <w:pPr>
        <w:numPr>
          <w:ilvl w:val="0"/>
          <w:numId w:val="6"/>
        </w:numPr>
        <w:ind w:hanging="360"/>
      </w:pPr>
      <w:r>
        <w:t xml:space="preserve">Monitor lone workers and keep in touch with them. </w:t>
      </w:r>
    </w:p>
    <w:p w:rsidR="00C974A3" w:rsidRDefault="004F0CD5" w14:paraId="6617CCB3" w14:textId="3EE5A7E0">
      <w:pPr>
        <w:numPr>
          <w:ilvl w:val="0"/>
          <w:numId w:val="6"/>
        </w:numPr>
        <w:spacing w:after="270"/>
        <w:ind w:hanging="360"/>
      </w:pPr>
      <w:r>
        <w:t xml:space="preserve">Ensure they understand any monitoring system and procedures we use, including pre-agreed intervals of regular contact, using phones. </w:t>
      </w:r>
    </w:p>
    <w:p w:rsidR="00C974A3" w:rsidRDefault="004F0CD5" w14:paraId="3A14E08B" w14:textId="77777777">
      <w:pPr>
        <w:pStyle w:val="Heading1"/>
        <w:ind w:left="-5"/>
      </w:pPr>
      <w:r>
        <w:t xml:space="preserve">Incident response </w:t>
      </w:r>
    </w:p>
    <w:p w:rsidR="00C974A3" w:rsidRDefault="004F0CD5" w14:paraId="4DF71574" w14:textId="77777777">
      <w:pPr>
        <w:spacing w:after="270"/>
      </w:pPr>
      <w:r>
        <w:t xml:space="preserve">We will make sure lone workers know what to do in case of an incident or emergency, and that they have the necessary resources to respond appropriately. This may include providing them with an emergency contact number and training them on how to handle different types of incidents, such as medical emergencies, violent incidents, or natural disasters. </w:t>
      </w:r>
    </w:p>
    <w:p w:rsidR="00C974A3" w:rsidRDefault="004F0CD5" w14:paraId="1AFEDEA1" w14:textId="77777777">
      <w:pPr>
        <w:pStyle w:val="Heading1"/>
        <w:ind w:left="-5"/>
      </w:pPr>
      <w:r>
        <w:t xml:space="preserve">Reporting incidents </w:t>
      </w:r>
    </w:p>
    <w:p w:rsidR="00C974A3" w:rsidRDefault="004F0CD5" w14:paraId="3EAF9803" w14:textId="77777777">
      <w:pPr>
        <w:spacing w:after="270"/>
      </w:pPr>
      <w:r>
        <w:t xml:space="preserve">We will ensure that lone workers know how to report incidents, near-misses, or hazardous situations and encourage them to report any concerns they have about their safety or health, and to cooperate with investigations and reviews of incidents. </w:t>
      </w:r>
    </w:p>
    <w:p w:rsidR="00C974A3" w:rsidRDefault="004F0CD5" w14:paraId="7167768A" w14:textId="77777777">
      <w:pPr>
        <w:spacing w:after="258" w:line="259" w:lineRule="auto"/>
        <w:ind w:left="-5"/>
      </w:pPr>
      <w:r>
        <w:rPr>
          <w:b/>
        </w:rPr>
        <w:t xml:space="preserve">Consult with workers </w:t>
      </w:r>
    </w:p>
    <w:p w:rsidR="00C974A3" w:rsidRDefault="004F0CD5" w14:paraId="293B88F7" w14:textId="77777777">
      <w:pPr>
        <w:spacing w:after="267"/>
      </w:pPr>
      <w:r>
        <w:t xml:space="preserve">We will consult with lone workers when developing and reviewing our lone working policy. </w:t>
      </w:r>
    </w:p>
    <w:p w:rsidR="00C974A3" w:rsidRDefault="004F0CD5" w14:paraId="6C0236E2" w14:textId="77777777">
      <w:pPr>
        <w:pStyle w:val="Heading1"/>
        <w:ind w:left="-5"/>
      </w:pPr>
      <w:r>
        <w:t xml:space="preserve">Lone worker responsibilities </w:t>
      </w:r>
    </w:p>
    <w:p w:rsidR="00C974A3" w:rsidRDefault="004F0CD5" w14:paraId="2C005D0F" w14:textId="77777777">
      <w:pPr>
        <w:spacing w:after="270"/>
      </w:pPr>
      <w:r>
        <w:t xml:space="preserve">Like any other worker, you must take care of your own health and safety and that of others who may be harmed by your actions at work. </w:t>
      </w:r>
    </w:p>
    <w:p w:rsidR="00C974A3" w:rsidRDefault="004F0CD5" w14:paraId="24FEE417" w14:textId="77777777">
      <w:pPr>
        <w:spacing w:after="270"/>
      </w:pPr>
      <w:r>
        <w:t xml:space="preserve">You must cooperate to help everyone meet their duties under the law.  You must ensure you are aware of our home working procedures and comply with these, which include, but are not restricted to undertaking any training required, carrying and using any equipment properly, reporting any concerns and maintaining contact with your line manager.   </w:t>
      </w:r>
    </w:p>
    <w:p w:rsidR="00C974A3" w:rsidRDefault="004F0CD5" w14:paraId="6180FF73" w14:textId="77777777">
      <w:pPr>
        <w:spacing w:after="284"/>
      </w:pPr>
      <w:r>
        <w:lastRenderedPageBreak/>
        <w:t xml:space="preserve">If you're concerned about health and safety risks to you as a lone worker, talk to: </w:t>
      </w:r>
    </w:p>
    <w:p w:rsidR="00C974A3" w:rsidRDefault="004F0CD5" w14:paraId="2CD4C85A" w14:textId="514CEFB4">
      <w:pPr>
        <w:numPr>
          <w:ilvl w:val="0"/>
          <w:numId w:val="7"/>
        </w:numPr>
        <w:ind w:hanging="360"/>
      </w:pPr>
      <w:r>
        <w:t xml:space="preserve">The health and safety lead (National Director – Ian Wyles </w:t>
      </w:r>
    </w:p>
    <w:p w:rsidR="00C974A3" w:rsidRDefault="004F0CD5" w14:paraId="7A16FBE9" w14:textId="77777777">
      <w:pPr>
        <w:numPr>
          <w:ilvl w:val="0"/>
          <w:numId w:val="7"/>
        </w:numPr>
        <w:ind w:hanging="360"/>
      </w:pPr>
      <w:r>
        <w:t xml:space="preserve">Your line manager </w:t>
      </w:r>
    </w:p>
    <w:p w:rsidR="00C974A3" w:rsidRDefault="004F0CD5" w14:paraId="5ECB03F7" w14:textId="77777777">
      <w:pPr>
        <w:numPr>
          <w:ilvl w:val="0"/>
          <w:numId w:val="7"/>
        </w:numPr>
        <w:ind w:hanging="360"/>
      </w:pPr>
      <w:r>
        <w:t xml:space="preserve">The CEO </w:t>
      </w:r>
    </w:p>
    <w:p w:rsidR="004F0CD5" w:rsidP="004F0CD5" w:rsidRDefault="004F0CD5" w14:paraId="6E1E1EC1" w14:textId="23D2029F">
      <w:pPr>
        <w:numPr>
          <w:ilvl w:val="0"/>
          <w:numId w:val="7"/>
        </w:numPr>
        <w:spacing w:after="213" w:line="259" w:lineRule="auto"/>
        <w:ind w:hanging="360"/>
      </w:pPr>
      <w:r>
        <w:t xml:space="preserve">The Chair of the Board of Trustees </w:t>
      </w:r>
    </w:p>
    <w:p w:rsidRPr="00680CAC" w:rsidR="004F0CD5" w:rsidP="004F0CD5" w:rsidRDefault="004F0CD5" w14:paraId="31B7B0C2" w14:textId="77777777">
      <w:pPr>
        <w:spacing w:before="100" w:beforeAutospacing="1" w:after="100" w:afterAutospacing="1" w:line="240" w:lineRule="auto"/>
        <w:rPr>
          <w:rFonts w:eastAsia="Times New Roman"/>
          <w:b/>
          <w:bCs/>
          <w:kern w:val="0"/>
          <w14:ligatures w14:val="none"/>
        </w:rPr>
      </w:pPr>
      <w:r w:rsidRPr="00680CAC">
        <w:rPr>
          <w:rFonts w:eastAsia="Times New Roman"/>
          <w:b/>
          <w:bCs/>
          <w:kern w:val="0"/>
          <w14:ligatures w14:val="none"/>
        </w:rPr>
        <w:t>Version Control - Approval and Review</w:t>
      </w:r>
    </w:p>
    <w:tbl>
      <w:tblPr>
        <w:tblStyle w:val="TableGrid0"/>
        <w:tblW w:w="0" w:type="auto"/>
        <w:tblLook w:val="04A0" w:firstRow="1" w:lastRow="0" w:firstColumn="1" w:lastColumn="0" w:noHBand="0" w:noVBand="1"/>
      </w:tblPr>
      <w:tblGrid>
        <w:gridCol w:w="1639"/>
        <w:gridCol w:w="2179"/>
        <w:gridCol w:w="1918"/>
        <w:gridCol w:w="2474"/>
        <w:gridCol w:w="1883"/>
      </w:tblGrid>
      <w:tr w:rsidR="004F0CD5" w:rsidTr="4D2EC34D" w14:paraId="4F8FCB3C" w14:textId="77777777">
        <w:tc>
          <w:tcPr>
            <w:tcW w:w="1648" w:type="dxa"/>
            <w:shd w:val="clear" w:color="auto" w:fill="F1A983" w:themeFill="accent2" w:themeFillTint="99"/>
            <w:tcMar/>
          </w:tcPr>
          <w:p w:rsidRPr="007D3CB9" w:rsidR="004F0CD5" w:rsidP="009C4C33" w:rsidRDefault="004F0CD5" w14:paraId="6F04D4F8"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Version No.</w:t>
            </w:r>
          </w:p>
        </w:tc>
        <w:tc>
          <w:tcPr>
            <w:tcW w:w="2194" w:type="dxa"/>
            <w:shd w:val="clear" w:color="auto" w:fill="F1A983" w:themeFill="accent2" w:themeFillTint="99"/>
            <w:tcMar/>
          </w:tcPr>
          <w:p w:rsidRPr="007D3CB9" w:rsidR="004F0CD5" w:rsidP="009C4C33" w:rsidRDefault="004F0CD5" w14:paraId="276B2DC6"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Approved by</w:t>
            </w:r>
          </w:p>
        </w:tc>
        <w:tc>
          <w:tcPr>
            <w:tcW w:w="1927" w:type="dxa"/>
            <w:shd w:val="clear" w:color="auto" w:fill="F1A983" w:themeFill="accent2" w:themeFillTint="99"/>
            <w:tcMar/>
          </w:tcPr>
          <w:p w:rsidRPr="007D3CB9" w:rsidR="004F0CD5" w:rsidP="009C4C33" w:rsidRDefault="004F0CD5" w14:paraId="55C7CC2F"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Approval Date</w:t>
            </w:r>
          </w:p>
        </w:tc>
        <w:tc>
          <w:tcPr>
            <w:tcW w:w="2496" w:type="dxa"/>
            <w:shd w:val="clear" w:color="auto" w:fill="F1A983" w:themeFill="accent2" w:themeFillTint="99"/>
            <w:tcMar/>
          </w:tcPr>
          <w:p w:rsidRPr="007D3CB9" w:rsidR="004F0CD5" w:rsidP="009C4C33" w:rsidRDefault="004F0CD5" w14:paraId="6CF11D4F"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Main Change</w:t>
            </w:r>
          </w:p>
        </w:tc>
        <w:tc>
          <w:tcPr>
            <w:tcW w:w="1896" w:type="dxa"/>
            <w:shd w:val="clear" w:color="auto" w:fill="F1A983" w:themeFill="accent2" w:themeFillTint="99"/>
            <w:tcMar/>
          </w:tcPr>
          <w:p w:rsidRPr="007D3CB9" w:rsidR="004F0CD5" w:rsidP="009C4C33" w:rsidRDefault="004F0CD5" w14:paraId="78FE51A9"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Review Period</w:t>
            </w:r>
          </w:p>
        </w:tc>
      </w:tr>
      <w:tr w:rsidR="004F0CD5" w:rsidTr="4D2EC34D" w14:paraId="46BF0007" w14:textId="77777777">
        <w:tc>
          <w:tcPr>
            <w:tcW w:w="1648" w:type="dxa"/>
            <w:tcMar/>
          </w:tcPr>
          <w:p w:rsidRPr="00290EBE" w:rsidR="004F0CD5" w:rsidP="009C4C33" w:rsidRDefault="004F0CD5" w14:paraId="5A74ACF7"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1.0</w:t>
            </w:r>
          </w:p>
        </w:tc>
        <w:tc>
          <w:tcPr>
            <w:tcW w:w="2194" w:type="dxa"/>
            <w:tcMar/>
          </w:tcPr>
          <w:p w:rsidRPr="00290EBE" w:rsidR="004F0CD5" w:rsidP="009C4C33" w:rsidRDefault="004F0CD5" w14:paraId="491C5659"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 xml:space="preserve">Diarmuid Molloy </w:t>
            </w:r>
          </w:p>
        </w:tc>
        <w:tc>
          <w:tcPr>
            <w:tcW w:w="1927" w:type="dxa"/>
            <w:tcMar/>
          </w:tcPr>
          <w:p w:rsidRPr="00290EBE" w:rsidR="004F0CD5" w:rsidP="009C4C33" w:rsidRDefault="004F0CD5" w14:paraId="5F296D45" w14:textId="1131FFC0">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 xml:space="preserve">25 September </w:t>
            </w:r>
            <w:r w:rsidRPr="00290EBE">
              <w:rPr>
                <w:rFonts w:eastAsia="Times New Roman"/>
                <w:kern w:val="0"/>
                <w:lang w:eastAsia="en-GB"/>
                <w14:ligatures w14:val="none"/>
              </w:rPr>
              <w:t>2024</w:t>
            </w:r>
          </w:p>
        </w:tc>
        <w:tc>
          <w:tcPr>
            <w:tcW w:w="2496" w:type="dxa"/>
            <w:tcMar/>
          </w:tcPr>
          <w:p w:rsidRPr="00290EBE" w:rsidR="004F0CD5" w:rsidP="009C4C33" w:rsidRDefault="004F0CD5" w14:paraId="5351E135"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New policy format approved</w:t>
            </w:r>
          </w:p>
        </w:tc>
        <w:tc>
          <w:tcPr>
            <w:tcW w:w="1896" w:type="dxa"/>
            <w:tcMar/>
          </w:tcPr>
          <w:p w:rsidRPr="00290EBE" w:rsidR="004F0CD5" w:rsidP="009C4C33" w:rsidRDefault="004F0CD5" w14:paraId="073992BD"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Annually</w:t>
            </w:r>
          </w:p>
        </w:tc>
      </w:tr>
      <w:tr w:rsidR="004F0CD5" w:rsidTr="4D2EC34D" w14:paraId="3959AA75" w14:textId="77777777">
        <w:tc>
          <w:tcPr>
            <w:tcW w:w="1648" w:type="dxa"/>
            <w:tcMar/>
          </w:tcPr>
          <w:p w:rsidRPr="00290EBE" w:rsidR="004F0CD5" w:rsidP="009C4C33" w:rsidRDefault="004F0CD5" w14:paraId="2870DC32"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1.1</w:t>
            </w:r>
          </w:p>
        </w:tc>
        <w:tc>
          <w:tcPr>
            <w:tcW w:w="2194" w:type="dxa"/>
            <w:tcMar/>
          </w:tcPr>
          <w:p w:rsidRPr="00290EBE" w:rsidR="004F0CD5" w:rsidP="009C4C33" w:rsidRDefault="004F0CD5" w14:paraId="0CBC20DD"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Diarmuid Molloy</w:t>
            </w:r>
          </w:p>
        </w:tc>
        <w:tc>
          <w:tcPr>
            <w:tcW w:w="1927" w:type="dxa"/>
            <w:tcMar/>
          </w:tcPr>
          <w:p w:rsidRPr="00290EBE" w:rsidR="004F0CD5" w:rsidP="009C4C33" w:rsidRDefault="004F0CD5" w14:paraId="284588B1" w14:textId="4ED3E9E2">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8</w:t>
            </w:r>
            <w:r w:rsidRPr="00290EBE">
              <w:rPr>
                <w:rFonts w:eastAsia="Times New Roman"/>
                <w:kern w:val="0"/>
                <w:lang w:eastAsia="en-GB"/>
                <w14:ligatures w14:val="none"/>
              </w:rPr>
              <w:t xml:space="preserve"> August 2025</w:t>
            </w:r>
          </w:p>
        </w:tc>
        <w:tc>
          <w:tcPr>
            <w:tcW w:w="2496" w:type="dxa"/>
            <w:tcMar/>
          </w:tcPr>
          <w:p w:rsidRPr="00290EBE" w:rsidR="004F0CD5" w:rsidP="009C4C33" w:rsidRDefault="004F0CD5" w14:paraId="0E99AFF1"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Annual review</w:t>
            </w:r>
          </w:p>
        </w:tc>
        <w:tc>
          <w:tcPr>
            <w:tcW w:w="1896" w:type="dxa"/>
            <w:tcMar/>
          </w:tcPr>
          <w:p w:rsidRPr="00290EBE" w:rsidR="004F0CD5" w:rsidP="009C4C33" w:rsidRDefault="004F0CD5" w14:paraId="38FF6886" w14:textId="77777777">
            <w:pPr>
              <w:spacing w:before="100" w:beforeAutospacing="1" w:after="100" w:afterAutospacing="1"/>
              <w:rPr>
                <w:rFonts w:eastAsia="Times New Roman"/>
                <w:kern w:val="0"/>
                <w:lang w:eastAsia="en-GB"/>
                <w14:ligatures w14:val="none"/>
              </w:rPr>
            </w:pPr>
            <w:r w:rsidRPr="00290EBE">
              <w:rPr>
                <w:rFonts w:eastAsia="Times New Roman"/>
                <w:kern w:val="0"/>
                <w:lang w:eastAsia="en-GB"/>
                <w14:ligatures w14:val="none"/>
              </w:rPr>
              <w:t>Annually</w:t>
            </w:r>
          </w:p>
        </w:tc>
      </w:tr>
      <w:tr w:rsidR="004F0CD5" w:rsidTr="4D2EC34D" w14:paraId="10EE1272" w14:textId="77777777">
        <w:tc>
          <w:tcPr>
            <w:tcW w:w="1648" w:type="dxa"/>
            <w:tcMar/>
          </w:tcPr>
          <w:p w:rsidR="4D2EC34D" w:rsidP="4D2EC34D" w:rsidRDefault="4D2EC34D" w14:paraId="30C73BC9" w14:textId="3C640B05">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lang w:val="en-US"/>
              </w:rPr>
            </w:pPr>
            <w:r w:rsidRPr="4D2EC34D" w:rsidR="4D2EC34D">
              <w:rPr>
                <w:rFonts w:ascii="Arial" w:hAnsi="Arial" w:eastAsia="Arial" w:cs="Arial"/>
                <w:b w:val="0"/>
                <w:bCs w:val="0"/>
                <w:i w:val="0"/>
                <w:iCs w:val="0"/>
                <w:caps w:val="0"/>
                <w:smallCaps w:val="0"/>
                <w:color w:val="000000" w:themeColor="text1" w:themeTint="FF" w:themeShade="FF"/>
                <w:sz w:val="24"/>
                <w:szCs w:val="24"/>
                <w:lang w:val="en-GB"/>
              </w:rPr>
              <w:t>1.2</w:t>
            </w:r>
          </w:p>
        </w:tc>
        <w:tc>
          <w:tcPr>
            <w:tcW w:w="2194" w:type="dxa"/>
            <w:tcMar/>
          </w:tcPr>
          <w:p w:rsidR="4D2EC34D" w:rsidP="4D2EC34D" w:rsidRDefault="4D2EC34D" w14:paraId="228ED8A0" w14:textId="6026A3AC">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4D2EC34D" w:rsidR="4D2EC34D">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1927" w:type="dxa"/>
            <w:tcMar/>
          </w:tcPr>
          <w:p w:rsidR="4D2EC34D" w:rsidP="4D2EC34D" w:rsidRDefault="4D2EC34D" w14:paraId="4D3D0250" w14:textId="3FF12F72">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4D2EC34D" w:rsidR="4D2EC34D">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496" w:type="dxa"/>
            <w:tcMar/>
          </w:tcPr>
          <w:p w:rsidR="4D2EC34D" w:rsidP="4D2EC34D" w:rsidRDefault="4D2EC34D" w14:paraId="58EC3A4D" w14:textId="241F7FE4">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4D2EC34D" w:rsidR="4D2EC34D">
              <w:rPr>
                <w:rFonts w:ascii="Arial" w:hAnsi="Arial" w:eastAsia="Arial" w:cs="Arial"/>
                <w:b w:val="0"/>
                <w:bCs w:val="0"/>
                <w:i w:val="0"/>
                <w:iCs w:val="0"/>
                <w:caps w:val="0"/>
                <w:smallCaps w:val="0"/>
                <w:color w:val="000000" w:themeColor="text1" w:themeTint="FF" w:themeShade="FF"/>
                <w:sz w:val="24"/>
                <w:szCs w:val="24"/>
                <w:lang w:val="en-GB"/>
              </w:rPr>
              <w:t>Annual  review</w:t>
            </w:r>
          </w:p>
        </w:tc>
        <w:tc>
          <w:tcPr>
            <w:tcW w:w="1896" w:type="dxa"/>
            <w:tcMar/>
          </w:tcPr>
          <w:p w:rsidR="4D2EC34D" w:rsidP="4D2EC34D" w:rsidRDefault="4D2EC34D" w14:paraId="0E98342D" w14:textId="0CEE0EAE">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4D2EC34D" w:rsidR="4D2EC34D">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bl>
    <w:p w:rsidR="00C974A3" w:rsidRDefault="00C974A3" w14:paraId="09ECD605" w14:textId="32C06B41">
      <w:pPr>
        <w:spacing w:after="258" w:line="259" w:lineRule="auto"/>
        <w:ind w:left="0" w:firstLine="0"/>
      </w:pPr>
    </w:p>
    <w:p w:rsidR="00C974A3" w:rsidRDefault="004F0CD5" w14:paraId="5DDB3DCE" w14:textId="77777777">
      <w:pPr>
        <w:spacing w:after="258" w:line="259" w:lineRule="auto"/>
        <w:ind w:left="0" w:firstLine="0"/>
      </w:pPr>
      <w:r>
        <w:rPr>
          <w:b/>
          <w:color w:val="CF3809"/>
        </w:rPr>
        <w:t xml:space="preserve"> </w:t>
      </w:r>
    </w:p>
    <w:p w:rsidR="00C974A3" w:rsidRDefault="004F0CD5" w14:paraId="3EDEE652" w14:textId="77777777">
      <w:pPr>
        <w:spacing w:after="259" w:line="259" w:lineRule="auto"/>
        <w:ind w:left="0" w:firstLine="0"/>
      </w:pPr>
      <w:r>
        <w:rPr>
          <w:b/>
          <w:color w:val="CF3809"/>
        </w:rPr>
        <w:t xml:space="preserve"> </w:t>
      </w:r>
    </w:p>
    <w:p w:rsidR="00C974A3" w:rsidRDefault="004F0CD5" w14:paraId="0836B381" w14:textId="77777777">
      <w:pPr>
        <w:spacing w:after="258" w:line="259" w:lineRule="auto"/>
        <w:ind w:left="0" w:firstLine="0"/>
      </w:pPr>
      <w:r>
        <w:rPr>
          <w:b/>
          <w:color w:val="CF3809"/>
        </w:rPr>
        <w:t xml:space="preserve"> </w:t>
      </w:r>
    </w:p>
    <w:p w:rsidR="00C974A3" w:rsidRDefault="004F0CD5" w14:paraId="35911BEE" w14:textId="77777777">
      <w:pPr>
        <w:spacing w:after="258" w:line="259" w:lineRule="auto"/>
        <w:ind w:left="0" w:firstLine="0"/>
      </w:pPr>
      <w:r>
        <w:rPr>
          <w:b/>
          <w:color w:val="CF3809"/>
        </w:rPr>
        <w:t xml:space="preserve"> </w:t>
      </w:r>
    </w:p>
    <w:p w:rsidR="00C974A3" w:rsidRDefault="004F0CD5" w14:paraId="1AE9388E" w14:textId="77777777">
      <w:pPr>
        <w:spacing w:after="258" w:line="259" w:lineRule="auto"/>
        <w:ind w:left="0" w:firstLine="0"/>
      </w:pPr>
      <w:r>
        <w:rPr>
          <w:b/>
          <w:color w:val="CF3809"/>
        </w:rPr>
        <w:t xml:space="preserve"> </w:t>
      </w:r>
    </w:p>
    <w:p w:rsidR="00C974A3" w:rsidRDefault="004F0CD5" w14:paraId="002B50D1" w14:textId="77777777">
      <w:pPr>
        <w:spacing w:after="259" w:line="259" w:lineRule="auto"/>
        <w:ind w:left="0" w:firstLine="0"/>
      </w:pPr>
      <w:r>
        <w:rPr>
          <w:b/>
          <w:color w:val="CF3809"/>
        </w:rPr>
        <w:t xml:space="preserve"> </w:t>
      </w:r>
    </w:p>
    <w:p w:rsidR="00C974A3" w:rsidRDefault="004F0CD5" w14:paraId="18C8225E" w14:textId="77777777">
      <w:pPr>
        <w:spacing w:after="258" w:line="259" w:lineRule="auto"/>
        <w:ind w:left="0" w:firstLine="0"/>
      </w:pPr>
      <w:r>
        <w:rPr>
          <w:b/>
          <w:color w:val="CF3809"/>
        </w:rPr>
        <w:t xml:space="preserve"> </w:t>
      </w:r>
    </w:p>
    <w:p w:rsidR="00C974A3" w:rsidRDefault="004F0CD5" w14:paraId="50DB2BB8" w14:textId="77777777">
      <w:pPr>
        <w:spacing w:after="258" w:line="259" w:lineRule="auto"/>
        <w:ind w:left="0" w:firstLine="0"/>
      </w:pPr>
      <w:r>
        <w:rPr>
          <w:b/>
          <w:color w:val="CF3809"/>
        </w:rPr>
        <w:t xml:space="preserve"> </w:t>
      </w:r>
    </w:p>
    <w:p w:rsidR="00C974A3" w:rsidRDefault="004F0CD5" w14:paraId="03290334" w14:textId="77777777">
      <w:pPr>
        <w:spacing w:after="258" w:line="259" w:lineRule="auto"/>
        <w:ind w:left="0" w:firstLine="0"/>
      </w:pPr>
      <w:r>
        <w:rPr>
          <w:b/>
          <w:color w:val="CF3809"/>
        </w:rPr>
        <w:t xml:space="preserve"> </w:t>
      </w:r>
    </w:p>
    <w:p w:rsidR="00C974A3" w:rsidRDefault="004F0CD5" w14:paraId="576C80E9" w14:textId="77777777">
      <w:pPr>
        <w:spacing w:after="259" w:line="259" w:lineRule="auto"/>
        <w:ind w:left="0" w:firstLine="0"/>
      </w:pPr>
      <w:r>
        <w:rPr>
          <w:b/>
          <w:color w:val="CF3809"/>
        </w:rPr>
        <w:t xml:space="preserve"> </w:t>
      </w:r>
    </w:p>
    <w:p w:rsidR="00C974A3" w:rsidRDefault="004F0CD5" w14:paraId="789A4C20" w14:textId="77777777">
      <w:pPr>
        <w:spacing w:after="258" w:line="259" w:lineRule="auto"/>
        <w:ind w:left="0" w:firstLine="0"/>
      </w:pPr>
      <w:r>
        <w:rPr>
          <w:b/>
          <w:color w:val="CF3809"/>
        </w:rPr>
        <w:t xml:space="preserve"> </w:t>
      </w:r>
    </w:p>
    <w:p w:rsidR="00C974A3" w:rsidRDefault="004F0CD5" w14:paraId="52676488" w14:textId="77777777">
      <w:pPr>
        <w:spacing w:after="258" w:line="259" w:lineRule="auto"/>
        <w:ind w:left="0" w:firstLine="0"/>
      </w:pPr>
      <w:r>
        <w:rPr>
          <w:b/>
          <w:color w:val="CF3809"/>
        </w:rPr>
        <w:t xml:space="preserve"> </w:t>
      </w:r>
    </w:p>
    <w:p w:rsidR="00C974A3" w:rsidRDefault="004F0CD5" w14:paraId="63888773" w14:textId="77777777">
      <w:pPr>
        <w:spacing w:after="258" w:line="259" w:lineRule="auto"/>
        <w:ind w:left="0" w:firstLine="0"/>
      </w:pPr>
      <w:r>
        <w:rPr>
          <w:b/>
          <w:color w:val="CF3809"/>
        </w:rPr>
        <w:t xml:space="preserve"> </w:t>
      </w:r>
    </w:p>
    <w:p w:rsidR="00C974A3" w:rsidRDefault="004F0CD5" w14:paraId="07C14303" w14:textId="77777777">
      <w:pPr>
        <w:spacing w:after="258" w:line="259" w:lineRule="auto"/>
        <w:ind w:left="0" w:firstLine="0"/>
      </w:pPr>
      <w:r>
        <w:rPr>
          <w:b/>
          <w:color w:val="CF3809"/>
        </w:rPr>
        <w:t xml:space="preserve"> </w:t>
      </w:r>
    </w:p>
    <w:p w:rsidR="00C974A3" w:rsidRDefault="004F0CD5" w14:paraId="1C3483B6" w14:textId="77777777">
      <w:pPr>
        <w:spacing w:after="258" w:line="259" w:lineRule="auto"/>
        <w:ind w:left="0" w:firstLine="0"/>
      </w:pPr>
      <w:r>
        <w:rPr>
          <w:b/>
          <w:color w:val="CF3809"/>
        </w:rPr>
        <w:t xml:space="preserve"> </w:t>
      </w:r>
    </w:p>
    <w:p w:rsidR="00C974A3" w:rsidRDefault="004F0CD5" w14:paraId="25ADAABF" w14:textId="77777777">
      <w:pPr>
        <w:spacing w:after="0" w:line="259" w:lineRule="auto"/>
        <w:ind w:left="0" w:firstLine="0"/>
      </w:pPr>
      <w:r w:rsidRPr="2E92AE59" w:rsidR="004F0CD5">
        <w:rPr>
          <w:b w:val="1"/>
          <w:bCs w:val="1"/>
          <w:color w:val="CF3809"/>
        </w:rPr>
        <w:t xml:space="preserve"> </w:t>
      </w:r>
    </w:p>
    <w:p w:rsidR="2E92AE59" w:rsidP="2E92AE59" w:rsidRDefault="2E92AE59" w14:paraId="26C10833" w14:textId="6A1817B0">
      <w:pPr>
        <w:spacing w:after="0" w:line="259" w:lineRule="auto"/>
        <w:ind w:left="0" w:firstLine="0"/>
        <w:rPr>
          <w:b w:val="1"/>
          <w:bCs w:val="1"/>
          <w:color w:val="CF3809"/>
        </w:rPr>
      </w:pPr>
    </w:p>
    <w:p w:rsidR="00C974A3" w:rsidRDefault="004F0CD5" w14:paraId="127C1BC2" w14:textId="77777777">
      <w:pPr>
        <w:pStyle w:val="Heading1"/>
        <w:spacing w:after="209"/>
        <w:ind w:left="-5"/>
      </w:pPr>
      <w:r w:rsidR="004F0CD5">
        <w:rPr/>
        <w:t xml:space="preserve">Appendix One – Lone Working Agreement </w:t>
      </w:r>
    </w:p>
    <w:p w:rsidR="00C974A3" w:rsidP="2E92AE59" w:rsidRDefault="004F0CD5" w14:paraId="3E41A80F" w14:textId="38A16BB7">
      <w:pPr>
        <w:pStyle w:val="Normal"/>
        <w:spacing w:after="130" w:line="259" w:lineRule="auto"/>
        <w:ind w:left="0" w:right="2519" w:firstLine="0"/>
        <w:jc w:val="left"/>
      </w:pPr>
      <w:r w:rsidR="004F0CD5">
        <w:drawing>
          <wp:anchor distT="0" distB="0" distL="114300" distR="114300" simplePos="0" relativeHeight="251658240" behindDoc="0" locked="0" layoutInCell="1" allowOverlap="1" wp14:anchorId="701A1BF0" wp14:editId="4DAEB677">
            <wp:simplePos x="0" y="0"/>
            <wp:positionH relativeFrom="column">
              <wp:posOffset>1609725</wp:posOffset>
            </wp:positionH>
            <wp:positionV relativeFrom="paragraph">
              <wp:posOffset>28575</wp:posOffset>
            </wp:positionV>
            <wp:extent cx="3486150" cy="1752600"/>
            <wp:effectExtent l="0" t="0" r="0" b="0"/>
            <wp:wrapNone/>
            <wp:docPr id="1444907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490730" name=""/>
                    <pic:cNvPicPr/>
                  </pic:nvPicPr>
                  <pic:blipFill>
                    <a:blip xmlns:r="http://schemas.openxmlformats.org/officeDocument/2006/relationships" r:embed="rId714618442">
                      <a:extLst>
                        <a:ext xmlns:a="http://schemas.openxmlformats.org/drawingml/2006/main" uri="{28A0092B-C50C-407E-A947-70E740481C1C}">
                          <a14:useLocalDpi xmlns:a14="http://schemas.microsoft.com/office/drawing/2010/main" val="0"/>
                        </a:ext>
                      </a:extLst>
                    </a:blip>
                    <a:stretch>
                      <a:fillRect/>
                    </a:stretch>
                  </pic:blipFill>
                  <pic:spPr>
                    <a:xfrm>
                      <a:off x="0" y="0"/>
                      <a:ext cx="3486150" cy="1752600"/>
                    </a:xfrm>
                    <a:prstGeom prst="rect">
                      <a:avLst/>
                    </a:prstGeom>
                  </pic:spPr>
                </pic:pic>
              </a:graphicData>
            </a:graphic>
            <wp14:sizeRelH relativeFrom="page">
              <wp14:pctWidth>0</wp14:pctWidth>
            </wp14:sizeRelH>
            <wp14:sizeRelV relativeFrom="page">
              <wp14:pctHeight>0</wp14:pctHeight>
            </wp14:sizeRelV>
          </wp:anchor>
        </w:drawing>
      </w:r>
      <w:r w:rsidR="004F0CD5">
        <w:rPr/>
        <w:t xml:space="preserve"> </w:t>
      </w:r>
    </w:p>
    <w:p w:rsidR="00C974A3" w:rsidP="2E92AE59" w:rsidRDefault="004F0CD5" w14:paraId="77D92555" w14:textId="77777777">
      <w:pPr>
        <w:spacing w:after="412" w:line="259" w:lineRule="auto"/>
        <w:ind w:left="0" w:firstLine="0"/>
        <w:jc w:val="left"/>
      </w:pPr>
      <w:r w:rsidRPr="0DD1EAE4" w:rsidR="004F0CD5">
        <w:rPr>
          <w:rFonts w:ascii="Calibri" w:hAnsi="Calibri" w:eastAsia="Calibri" w:cs="Calibri"/>
        </w:rPr>
        <w:t xml:space="preserve"> </w:t>
      </w:r>
    </w:p>
    <w:p w:rsidR="0DD1EAE4" w:rsidP="0DD1EAE4" w:rsidRDefault="0DD1EAE4" w14:paraId="470CA922" w14:textId="23D75965">
      <w:pPr>
        <w:spacing w:after="36" w:line="259" w:lineRule="auto"/>
        <w:ind w:left="2643"/>
        <w:jc w:val="left"/>
        <w:rPr>
          <w:b w:val="1"/>
          <w:bCs w:val="1"/>
          <w:sz w:val="48"/>
          <w:szCs w:val="48"/>
        </w:rPr>
      </w:pPr>
    </w:p>
    <w:p w:rsidR="0DD1EAE4" w:rsidP="0DD1EAE4" w:rsidRDefault="0DD1EAE4" w14:paraId="57E6D40F" w14:textId="4EC49728">
      <w:pPr>
        <w:spacing w:after="36" w:line="259" w:lineRule="auto"/>
        <w:ind w:left="2643"/>
        <w:jc w:val="left"/>
        <w:rPr>
          <w:b w:val="1"/>
          <w:bCs w:val="1"/>
          <w:sz w:val="48"/>
          <w:szCs w:val="48"/>
        </w:rPr>
      </w:pPr>
    </w:p>
    <w:p w:rsidR="0DD1EAE4" w:rsidP="0DD1EAE4" w:rsidRDefault="0DD1EAE4" w14:paraId="091EF299" w14:textId="20C11B60">
      <w:pPr>
        <w:spacing w:after="36" w:line="259" w:lineRule="auto"/>
        <w:ind w:left="2643"/>
        <w:jc w:val="left"/>
        <w:rPr>
          <w:b w:val="1"/>
          <w:bCs w:val="1"/>
          <w:sz w:val="48"/>
          <w:szCs w:val="48"/>
        </w:rPr>
      </w:pPr>
    </w:p>
    <w:p w:rsidR="00C974A3" w:rsidP="2E92AE59" w:rsidRDefault="004F0CD5" w14:paraId="607A1E92" w14:textId="28FCAC2C">
      <w:pPr>
        <w:spacing w:after="36" w:line="259" w:lineRule="auto"/>
        <w:ind w:left="2643"/>
        <w:jc w:val="left"/>
      </w:pPr>
      <w:r w:rsidRPr="0DD1EAE4" w:rsidR="004F0CD5">
        <w:rPr>
          <w:b w:val="1"/>
          <w:bCs w:val="1"/>
          <w:sz w:val="48"/>
          <w:szCs w:val="48"/>
        </w:rPr>
        <w:t xml:space="preserve">First </w:t>
      </w:r>
      <w:r w:rsidRPr="0DD1EAE4" w:rsidR="004F0CD5">
        <w:rPr>
          <w:b w:val="1"/>
          <w:bCs w:val="1"/>
          <w:color w:val="FF0000"/>
          <w:sz w:val="48"/>
          <w:szCs w:val="48"/>
        </w:rPr>
        <w:t xml:space="preserve">Star </w:t>
      </w:r>
      <w:r w:rsidRPr="0DD1EAE4" w:rsidR="004F0CD5">
        <w:rPr>
          <w:b w:val="1"/>
          <w:bCs w:val="1"/>
          <w:sz w:val="48"/>
          <w:szCs w:val="48"/>
        </w:rPr>
        <w:t xml:space="preserve">Scholars </w:t>
      </w:r>
      <w:r w:rsidRPr="0DD1EAE4" w:rsidR="004F0CD5">
        <w:rPr>
          <w:b w:val="1"/>
          <w:bCs w:val="1"/>
          <w:color w:val="FF0000"/>
          <w:sz w:val="48"/>
          <w:szCs w:val="48"/>
        </w:rPr>
        <w:t xml:space="preserve">UK </w:t>
      </w:r>
    </w:p>
    <w:p w:rsidR="00C974A3" w:rsidP="2E92AE59" w:rsidRDefault="004F0CD5" w14:paraId="47F3A812" w14:textId="77777777">
      <w:pPr>
        <w:spacing w:after="204" w:line="259" w:lineRule="auto"/>
        <w:ind w:left="2248"/>
        <w:jc w:val="left"/>
      </w:pPr>
      <w:r w:rsidRPr="2E92AE59" w:rsidR="004F0CD5">
        <w:rPr>
          <w:b w:val="1"/>
          <w:bCs w:val="1"/>
          <w:sz w:val="48"/>
          <w:szCs w:val="48"/>
        </w:rPr>
        <w:t xml:space="preserve">Lone Working Agreement </w:t>
      </w:r>
    </w:p>
    <w:p w:rsidR="00C974A3" w:rsidRDefault="004F0CD5" w14:paraId="69839CFE" w14:textId="77777777">
      <w:pPr>
        <w:spacing w:after="8" w:line="259" w:lineRule="auto"/>
        <w:ind w:left="201" w:firstLine="0"/>
        <w:jc w:val="center"/>
      </w:pPr>
      <w:r>
        <w:rPr>
          <w:b/>
          <w:sz w:val="48"/>
        </w:rPr>
        <w:t xml:space="preserve"> </w:t>
      </w:r>
    </w:p>
    <w:p w:rsidR="00C974A3" w:rsidRDefault="004F0CD5" w14:paraId="792AB009" w14:textId="77777777">
      <w:pPr>
        <w:spacing w:after="0" w:line="259" w:lineRule="auto"/>
        <w:ind w:left="-5"/>
      </w:pPr>
      <w:r>
        <w:rPr>
          <w:sz w:val="28"/>
        </w:rPr>
        <w:t xml:space="preserve">I confirm that I have read, understood, and agree to follow FSSUK’s: </w:t>
      </w:r>
    </w:p>
    <w:p w:rsidR="00C974A3" w:rsidRDefault="004F0CD5" w14:paraId="75B03B75" w14:textId="77777777">
      <w:pPr>
        <w:spacing w:after="0" w:line="259" w:lineRule="auto"/>
        <w:ind w:left="0" w:firstLine="0"/>
      </w:pPr>
      <w:r>
        <w:rPr>
          <w:sz w:val="28"/>
        </w:rPr>
        <w:t xml:space="preserve"> </w:t>
      </w:r>
    </w:p>
    <w:p w:rsidR="00C974A3" w:rsidRDefault="004F0CD5" w14:paraId="04E5F0D1" w14:textId="77777777">
      <w:pPr>
        <w:numPr>
          <w:ilvl w:val="0"/>
          <w:numId w:val="8"/>
        </w:numPr>
        <w:spacing w:after="0" w:line="259" w:lineRule="auto"/>
        <w:ind w:hanging="360"/>
      </w:pPr>
      <w:r>
        <w:rPr>
          <w:sz w:val="28"/>
        </w:rPr>
        <w:t xml:space="preserve">Lone working policy </w:t>
      </w:r>
    </w:p>
    <w:p w:rsidR="00C974A3" w:rsidRDefault="004F0CD5" w14:paraId="04543867" w14:textId="77777777">
      <w:pPr>
        <w:spacing w:after="0" w:line="259" w:lineRule="auto"/>
        <w:ind w:left="720" w:firstLine="0"/>
      </w:pPr>
      <w:r>
        <w:rPr>
          <w:sz w:val="28"/>
        </w:rPr>
        <w:t xml:space="preserve"> </w:t>
      </w:r>
    </w:p>
    <w:p w:rsidR="00C974A3" w:rsidRDefault="004F0CD5" w14:paraId="2E047CEB" w14:textId="77777777">
      <w:pPr>
        <w:numPr>
          <w:ilvl w:val="0"/>
          <w:numId w:val="8"/>
        </w:numPr>
        <w:spacing w:after="0" w:line="259" w:lineRule="auto"/>
        <w:ind w:hanging="360"/>
      </w:pPr>
      <w:r>
        <w:rPr>
          <w:sz w:val="28"/>
        </w:rPr>
        <w:t xml:space="preserve">All associated policies and procedures </w:t>
      </w:r>
    </w:p>
    <w:p w:rsidR="00C974A3" w:rsidRDefault="004F0CD5" w14:paraId="7D39115E" w14:textId="77777777">
      <w:pPr>
        <w:spacing w:after="0" w:line="259" w:lineRule="auto"/>
        <w:ind w:left="0" w:firstLine="0"/>
      </w:pPr>
      <w:r>
        <w:rPr>
          <w:sz w:val="28"/>
        </w:rPr>
        <w:t xml:space="preserve"> </w:t>
      </w:r>
    </w:p>
    <w:p w:rsidR="00C974A3" w:rsidRDefault="004F0CD5" w14:paraId="115C46BA" w14:textId="77777777">
      <w:pPr>
        <w:numPr>
          <w:ilvl w:val="0"/>
          <w:numId w:val="8"/>
        </w:numPr>
        <w:spacing w:after="0" w:line="259" w:lineRule="auto"/>
        <w:ind w:hanging="360"/>
      </w:pPr>
      <w:r>
        <w:rPr>
          <w:sz w:val="28"/>
        </w:rPr>
        <w:t xml:space="preserve">Lone working risk assessment </w:t>
      </w:r>
    </w:p>
    <w:p w:rsidR="00C974A3" w:rsidRDefault="004F0CD5" w14:paraId="1C11FF8D" w14:textId="77777777">
      <w:pPr>
        <w:spacing w:after="0" w:line="259" w:lineRule="auto"/>
        <w:ind w:left="0" w:firstLine="0"/>
      </w:pPr>
      <w:r>
        <w:rPr>
          <w:sz w:val="28"/>
        </w:rPr>
        <w:t xml:space="preserve"> </w:t>
      </w:r>
    </w:p>
    <w:p w:rsidR="00C974A3" w:rsidRDefault="004F0CD5" w14:paraId="79857D9D" w14:textId="77777777">
      <w:pPr>
        <w:spacing w:after="0" w:line="259" w:lineRule="auto"/>
        <w:ind w:left="0" w:firstLine="0"/>
      </w:pPr>
      <w:r>
        <w:rPr>
          <w:sz w:val="28"/>
        </w:rPr>
        <w:t xml:space="preserve"> </w:t>
      </w:r>
    </w:p>
    <w:p w:rsidR="00C974A3" w:rsidRDefault="004F0CD5" w14:paraId="1E465CDB" w14:textId="6B503F02">
      <w:pPr>
        <w:spacing w:after="0" w:line="259" w:lineRule="auto"/>
        <w:ind w:left="0" w:firstLine="0"/>
      </w:pPr>
      <w:r w:rsidRPr="2E92AE59" w:rsidR="004F0CD5">
        <w:rPr>
          <w:sz w:val="28"/>
          <w:szCs w:val="28"/>
        </w:rPr>
        <w:t xml:space="preserve"> </w:t>
      </w:r>
    </w:p>
    <w:p w:rsidR="00C974A3" w:rsidRDefault="004F0CD5" w14:paraId="0C6509FD" w14:textId="77777777">
      <w:pPr>
        <w:spacing w:after="0" w:line="259" w:lineRule="auto"/>
        <w:ind w:left="-5"/>
      </w:pPr>
      <w:r>
        <w:rPr>
          <w:sz w:val="28"/>
        </w:rPr>
        <w:t xml:space="preserve">Signed: ______________________ </w:t>
      </w:r>
    </w:p>
    <w:p w:rsidR="00C974A3" w:rsidRDefault="004F0CD5" w14:paraId="1B3CECE1" w14:textId="77777777">
      <w:pPr>
        <w:spacing w:after="0" w:line="259" w:lineRule="auto"/>
        <w:ind w:left="0" w:firstLine="0"/>
      </w:pPr>
      <w:r>
        <w:rPr>
          <w:sz w:val="28"/>
        </w:rPr>
        <w:t xml:space="preserve"> </w:t>
      </w:r>
    </w:p>
    <w:p w:rsidR="00C974A3" w:rsidRDefault="004F0CD5" w14:paraId="0B582F89" w14:textId="77777777">
      <w:pPr>
        <w:spacing w:after="0" w:line="259" w:lineRule="auto"/>
        <w:ind w:left="0" w:firstLine="0"/>
      </w:pPr>
      <w:r>
        <w:rPr>
          <w:sz w:val="28"/>
        </w:rPr>
        <w:t xml:space="preserve"> </w:t>
      </w:r>
    </w:p>
    <w:p w:rsidR="00C974A3" w:rsidRDefault="004F0CD5" w14:paraId="51244C4C" w14:textId="77777777">
      <w:pPr>
        <w:spacing w:after="0" w:line="259" w:lineRule="auto"/>
        <w:ind w:left="0" w:firstLine="0"/>
      </w:pPr>
      <w:r>
        <w:rPr>
          <w:sz w:val="28"/>
        </w:rPr>
        <w:t xml:space="preserve"> </w:t>
      </w:r>
    </w:p>
    <w:p w:rsidR="00C974A3" w:rsidRDefault="004F0CD5" w14:paraId="788FDBEB" w14:textId="77777777">
      <w:pPr>
        <w:spacing w:after="0" w:line="259" w:lineRule="auto"/>
        <w:ind w:left="-5"/>
      </w:pPr>
      <w:r>
        <w:rPr>
          <w:sz w:val="28"/>
        </w:rPr>
        <w:t xml:space="preserve">Name: _______________________ </w:t>
      </w:r>
    </w:p>
    <w:p w:rsidR="00C974A3" w:rsidRDefault="004F0CD5" w14:paraId="41F4BE2F" w14:textId="77777777">
      <w:pPr>
        <w:spacing w:after="0" w:line="259" w:lineRule="auto"/>
        <w:ind w:left="0" w:firstLine="0"/>
      </w:pPr>
      <w:r>
        <w:rPr>
          <w:sz w:val="28"/>
        </w:rPr>
        <w:t xml:space="preserve"> </w:t>
      </w:r>
    </w:p>
    <w:p w:rsidR="00C974A3" w:rsidRDefault="004F0CD5" w14:paraId="6530D5A2" w14:textId="77777777">
      <w:pPr>
        <w:spacing w:after="0" w:line="259" w:lineRule="auto"/>
        <w:ind w:left="0" w:firstLine="0"/>
      </w:pPr>
      <w:r>
        <w:rPr>
          <w:sz w:val="28"/>
        </w:rPr>
        <w:t xml:space="preserve"> </w:t>
      </w:r>
    </w:p>
    <w:p w:rsidR="00C974A3" w:rsidRDefault="004F0CD5" w14:paraId="1D808969" w14:textId="77777777">
      <w:pPr>
        <w:spacing w:after="0" w:line="259" w:lineRule="auto"/>
        <w:ind w:left="0" w:firstLine="0"/>
      </w:pPr>
      <w:r>
        <w:rPr>
          <w:sz w:val="28"/>
        </w:rPr>
        <w:t xml:space="preserve"> </w:t>
      </w:r>
    </w:p>
    <w:p w:rsidR="00C974A3" w:rsidRDefault="004F0CD5" w14:paraId="672447A6" w14:textId="77777777">
      <w:pPr>
        <w:spacing w:after="0" w:line="259" w:lineRule="auto"/>
        <w:ind w:left="0" w:firstLine="0"/>
      </w:pPr>
      <w:r>
        <w:rPr>
          <w:sz w:val="28"/>
        </w:rPr>
        <w:t xml:space="preserve"> </w:t>
      </w:r>
    </w:p>
    <w:p w:rsidR="00C974A3" w:rsidP="2E92AE59" w:rsidRDefault="004F0CD5" w14:paraId="539950F1" w14:textId="57417D63">
      <w:pPr>
        <w:spacing w:after="0" w:line="259" w:lineRule="auto"/>
        <w:ind w:left="-5"/>
      </w:pPr>
      <w:r w:rsidRPr="2E92AE59" w:rsidR="004F0CD5">
        <w:rPr>
          <w:sz w:val="28"/>
          <w:szCs w:val="28"/>
        </w:rPr>
        <w:t xml:space="preserve">Date: _________________________ </w:t>
      </w:r>
    </w:p>
    <w:sectPr w:rsidR="00C974A3">
      <w:footerReference w:type="even" r:id="rId8"/>
      <w:footerReference w:type="default" r:id="rId9"/>
      <w:footerReference w:type="first" r:id="rId10"/>
      <w:pgSz w:w="12240" w:h="15840" w:orient="portrait"/>
      <w:pgMar w:top="1042" w:right="1284" w:bottom="1221" w:left="85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0CD5" w:rsidRDefault="004F0CD5" w14:paraId="0A086631" w14:textId="77777777">
      <w:pPr>
        <w:spacing w:after="0" w:line="240" w:lineRule="auto"/>
      </w:pPr>
      <w:r>
        <w:separator/>
      </w:r>
    </w:p>
  </w:endnote>
  <w:endnote w:type="continuationSeparator" w:id="0">
    <w:p w:rsidR="004F0CD5" w:rsidRDefault="004F0CD5" w14:paraId="16D0EE0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74A3" w:rsidRDefault="004F0CD5" w14:paraId="3192DA6D" w14:textId="77777777">
    <w:pPr>
      <w:spacing w:after="0" w:line="259" w:lineRule="auto"/>
      <w:ind w:left="0" w:right="-71"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C974A3" w:rsidRDefault="004F0CD5" w14:paraId="69D25419" w14:textId="77777777">
    <w:pPr>
      <w:spacing w:after="0" w:line="259" w:lineRule="auto"/>
      <w:ind w:left="0" w:firstLine="0"/>
    </w:pPr>
    <w:r>
      <w:rPr>
        <w:rFonts w:ascii="Calibri" w:hAnsi="Calibri" w:eastAsia="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74A3" w:rsidRDefault="004F0CD5" w14:paraId="738D1D45" w14:textId="77777777">
    <w:pPr>
      <w:spacing w:after="0" w:line="259" w:lineRule="auto"/>
      <w:ind w:left="0" w:right="-71" w:firstLine="0"/>
      <w:jc w:val="right"/>
    </w:pPr>
    <w:r>
      <w:fldChar w:fldCharType="begin"/>
    </w:r>
    <w:r>
      <w:instrText xml:space="preserve"> PAGE   \* MERGEFORMAT </w:instrText>
    </w:r>
    <w:r>
      <w:fldChar w:fldCharType="separate"/>
    </w:r>
    <w:r>
      <w:rPr>
        <w:rFonts w:ascii="Calibri" w:hAnsi="Calibri" w:eastAsia="Calibri" w:cs="Calibri"/>
      </w:rPr>
      <w:t>2</w:t>
    </w:r>
    <w:r>
      <w:rPr>
        <w:rFonts w:ascii="Calibri" w:hAnsi="Calibri" w:eastAsia="Calibri" w:cs="Calibri"/>
      </w:rPr>
      <w:fldChar w:fldCharType="end"/>
    </w:r>
    <w:r>
      <w:rPr>
        <w:rFonts w:ascii="Calibri" w:hAnsi="Calibri" w:eastAsia="Calibri" w:cs="Calibri"/>
      </w:rPr>
      <w:t xml:space="preserve"> </w:t>
    </w:r>
  </w:p>
  <w:p w:rsidR="00C974A3" w:rsidRDefault="004F0CD5" w14:paraId="07A8DEB3" w14:textId="77777777">
    <w:pPr>
      <w:spacing w:after="0" w:line="259" w:lineRule="auto"/>
      <w:ind w:left="0" w:firstLine="0"/>
    </w:pPr>
    <w:r>
      <w:rPr>
        <w:rFonts w:ascii="Calibri" w:hAnsi="Calibri" w:eastAsia="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74A3" w:rsidRDefault="00C974A3" w14:paraId="27B9A417"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0CD5" w:rsidRDefault="004F0CD5" w14:paraId="2C05CC3E" w14:textId="77777777">
      <w:pPr>
        <w:spacing w:after="0" w:line="240" w:lineRule="auto"/>
      </w:pPr>
      <w:r>
        <w:separator/>
      </w:r>
    </w:p>
  </w:footnote>
  <w:footnote w:type="continuationSeparator" w:id="0">
    <w:p w:rsidR="004F0CD5" w:rsidRDefault="004F0CD5" w14:paraId="46E9557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73CD"/>
    <w:multiLevelType w:val="hybridMultilevel"/>
    <w:tmpl w:val="A8487306"/>
    <w:lvl w:ilvl="0" w:tplc="2FA4EB7C">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26EBEB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E2A4477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839ED5C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5CEC0A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C087A1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BB6326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9D071F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F40136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02D9630C"/>
    <w:multiLevelType w:val="hybridMultilevel"/>
    <w:tmpl w:val="0B726050"/>
    <w:lvl w:ilvl="0" w:tplc="3D0203A2">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D3C01356">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4B80D40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5A83D98">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0922F4A">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8C60AF5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54B2C7D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F26CF52">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275EAFE2">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204666E8"/>
    <w:multiLevelType w:val="hybridMultilevel"/>
    <w:tmpl w:val="5576277C"/>
    <w:lvl w:ilvl="0" w:tplc="07640856">
      <w:start w:val="1"/>
      <w:numFmt w:val="bullet"/>
      <w:lvlText w:val="•"/>
      <w:lvlJc w:val="left"/>
      <w:pPr>
        <w:ind w:left="720"/>
      </w:pPr>
      <w:rPr>
        <w:rFonts w:ascii="Arial" w:hAnsi="Arial" w:eastAsia="Arial" w:cs="Arial"/>
        <w:b w:val="0"/>
        <w:i w:val="0"/>
        <w:strike w:val="0"/>
        <w:dstrike w:val="0"/>
        <w:color w:val="000000"/>
        <w:sz w:val="28"/>
        <w:szCs w:val="28"/>
        <w:u w:val="none" w:color="000000"/>
        <w:bdr w:val="none" w:color="auto" w:sz="0" w:space="0"/>
        <w:shd w:val="clear" w:color="auto" w:fill="auto"/>
        <w:vertAlign w:val="baseline"/>
      </w:rPr>
    </w:lvl>
    <w:lvl w:ilvl="1" w:tplc="208026A6">
      <w:start w:val="1"/>
      <w:numFmt w:val="bullet"/>
      <w:lvlText w:val="o"/>
      <w:lvlJc w:val="left"/>
      <w:pPr>
        <w:ind w:left="1440"/>
      </w:pPr>
      <w:rPr>
        <w:rFonts w:ascii="Segoe UI Symbol" w:hAnsi="Segoe UI Symbol" w:eastAsia="Segoe UI Symbol" w:cs="Segoe UI Symbol"/>
        <w:b w:val="0"/>
        <w:i w:val="0"/>
        <w:strike w:val="0"/>
        <w:dstrike w:val="0"/>
        <w:color w:val="000000"/>
        <w:sz w:val="28"/>
        <w:szCs w:val="28"/>
        <w:u w:val="none" w:color="000000"/>
        <w:bdr w:val="none" w:color="auto" w:sz="0" w:space="0"/>
        <w:shd w:val="clear" w:color="auto" w:fill="auto"/>
        <w:vertAlign w:val="baseline"/>
      </w:rPr>
    </w:lvl>
    <w:lvl w:ilvl="2" w:tplc="37122FA4">
      <w:start w:val="1"/>
      <w:numFmt w:val="bullet"/>
      <w:lvlText w:val="▪"/>
      <w:lvlJc w:val="left"/>
      <w:pPr>
        <w:ind w:left="2160"/>
      </w:pPr>
      <w:rPr>
        <w:rFonts w:ascii="Segoe UI Symbol" w:hAnsi="Segoe UI Symbol" w:eastAsia="Segoe UI Symbol" w:cs="Segoe UI Symbol"/>
        <w:b w:val="0"/>
        <w:i w:val="0"/>
        <w:strike w:val="0"/>
        <w:dstrike w:val="0"/>
        <w:color w:val="000000"/>
        <w:sz w:val="28"/>
        <w:szCs w:val="28"/>
        <w:u w:val="none" w:color="000000"/>
        <w:bdr w:val="none" w:color="auto" w:sz="0" w:space="0"/>
        <w:shd w:val="clear" w:color="auto" w:fill="auto"/>
        <w:vertAlign w:val="baseline"/>
      </w:rPr>
    </w:lvl>
    <w:lvl w:ilvl="3" w:tplc="FB1CFC98">
      <w:start w:val="1"/>
      <w:numFmt w:val="bullet"/>
      <w:lvlText w:val="•"/>
      <w:lvlJc w:val="left"/>
      <w:pPr>
        <w:ind w:left="2880"/>
      </w:pPr>
      <w:rPr>
        <w:rFonts w:ascii="Arial" w:hAnsi="Arial" w:eastAsia="Arial" w:cs="Arial"/>
        <w:b w:val="0"/>
        <w:i w:val="0"/>
        <w:strike w:val="0"/>
        <w:dstrike w:val="0"/>
        <w:color w:val="000000"/>
        <w:sz w:val="28"/>
        <w:szCs w:val="28"/>
        <w:u w:val="none" w:color="000000"/>
        <w:bdr w:val="none" w:color="auto" w:sz="0" w:space="0"/>
        <w:shd w:val="clear" w:color="auto" w:fill="auto"/>
        <w:vertAlign w:val="baseline"/>
      </w:rPr>
    </w:lvl>
    <w:lvl w:ilvl="4" w:tplc="02ACBC5C">
      <w:start w:val="1"/>
      <w:numFmt w:val="bullet"/>
      <w:lvlText w:val="o"/>
      <w:lvlJc w:val="left"/>
      <w:pPr>
        <w:ind w:left="3600"/>
      </w:pPr>
      <w:rPr>
        <w:rFonts w:ascii="Segoe UI Symbol" w:hAnsi="Segoe UI Symbol" w:eastAsia="Segoe UI Symbol" w:cs="Segoe UI Symbol"/>
        <w:b w:val="0"/>
        <w:i w:val="0"/>
        <w:strike w:val="0"/>
        <w:dstrike w:val="0"/>
        <w:color w:val="000000"/>
        <w:sz w:val="28"/>
        <w:szCs w:val="28"/>
        <w:u w:val="none" w:color="000000"/>
        <w:bdr w:val="none" w:color="auto" w:sz="0" w:space="0"/>
        <w:shd w:val="clear" w:color="auto" w:fill="auto"/>
        <w:vertAlign w:val="baseline"/>
      </w:rPr>
    </w:lvl>
    <w:lvl w:ilvl="5" w:tplc="9FC01B7E">
      <w:start w:val="1"/>
      <w:numFmt w:val="bullet"/>
      <w:lvlText w:val="▪"/>
      <w:lvlJc w:val="left"/>
      <w:pPr>
        <w:ind w:left="4320"/>
      </w:pPr>
      <w:rPr>
        <w:rFonts w:ascii="Segoe UI Symbol" w:hAnsi="Segoe UI Symbol" w:eastAsia="Segoe UI Symbol" w:cs="Segoe UI Symbol"/>
        <w:b w:val="0"/>
        <w:i w:val="0"/>
        <w:strike w:val="0"/>
        <w:dstrike w:val="0"/>
        <w:color w:val="000000"/>
        <w:sz w:val="28"/>
        <w:szCs w:val="28"/>
        <w:u w:val="none" w:color="000000"/>
        <w:bdr w:val="none" w:color="auto" w:sz="0" w:space="0"/>
        <w:shd w:val="clear" w:color="auto" w:fill="auto"/>
        <w:vertAlign w:val="baseline"/>
      </w:rPr>
    </w:lvl>
    <w:lvl w:ilvl="6" w:tplc="F98409E0">
      <w:start w:val="1"/>
      <w:numFmt w:val="bullet"/>
      <w:lvlText w:val="•"/>
      <w:lvlJc w:val="left"/>
      <w:pPr>
        <w:ind w:left="5040"/>
      </w:pPr>
      <w:rPr>
        <w:rFonts w:ascii="Arial" w:hAnsi="Arial" w:eastAsia="Arial" w:cs="Arial"/>
        <w:b w:val="0"/>
        <w:i w:val="0"/>
        <w:strike w:val="0"/>
        <w:dstrike w:val="0"/>
        <w:color w:val="000000"/>
        <w:sz w:val="28"/>
        <w:szCs w:val="28"/>
        <w:u w:val="none" w:color="000000"/>
        <w:bdr w:val="none" w:color="auto" w:sz="0" w:space="0"/>
        <w:shd w:val="clear" w:color="auto" w:fill="auto"/>
        <w:vertAlign w:val="baseline"/>
      </w:rPr>
    </w:lvl>
    <w:lvl w:ilvl="7" w:tplc="45A64330">
      <w:start w:val="1"/>
      <w:numFmt w:val="bullet"/>
      <w:lvlText w:val="o"/>
      <w:lvlJc w:val="left"/>
      <w:pPr>
        <w:ind w:left="5760"/>
      </w:pPr>
      <w:rPr>
        <w:rFonts w:ascii="Segoe UI Symbol" w:hAnsi="Segoe UI Symbol" w:eastAsia="Segoe UI Symbol" w:cs="Segoe UI Symbol"/>
        <w:b w:val="0"/>
        <w:i w:val="0"/>
        <w:strike w:val="0"/>
        <w:dstrike w:val="0"/>
        <w:color w:val="000000"/>
        <w:sz w:val="28"/>
        <w:szCs w:val="28"/>
        <w:u w:val="none" w:color="000000"/>
        <w:bdr w:val="none" w:color="auto" w:sz="0" w:space="0"/>
        <w:shd w:val="clear" w:color="auto" w:fill="auto"/>
        <w:vertAlign w:val="baseline"/>
      </w:rPr>
    </w:lvl>
    <w:lvl w:ilvl="8" w:tplc="F0B84354">
      <w:start w:val="1"/>
      <w:numFmt w:val="bullet"/>
      <w:lvlText w:val="▪"/>
      <w:lvlJc w:val="left"/>
      <w:pPr>
        <w:ind w:left="6480"/>
      </w:pPr>
      <w:rPr>
        <w:rFonts w:ascii="Segoe UI Symbol" w:hAnsi="Segoe UI Symbol" w:eastAsia="Segoe UI Symbol" w:cs="Segoe UI Symbol"/>
        <w:b w:val="0"/>
        <w:i w:val="0"/>
        <w:strike w:val="0"/>
        <w:dstrike w:val="0"/>
        <w:color w:val="000000"/>
        <w:sz w:val="28"/>
        <w:szCs w:val="28"/>
        <w:u w:val="none" w:color="000000"/>
        <w:bdr w:val="none" w:color="auto" w:sz="0" w:space="0"/>
        <w:shd w:val="clear" w:color="auto" w:fill="auto"/>
        <w:vertAlign w:val="baseline"/>
      </w:rPr>
    </w:lvl>
  </w:abstractNum>
  <w:abstractNum w:abstractNumId="3" w15:restartNumberingAfterBreak="0">
    <w:nsid w:val="26A3705C"/>
    <w:multiLevelType w:val="hybridMultilevel"/>
    <w:tmpl w:val="7C66B82A"/>
    <w:lvl w:ilvl="0" w:tplc="D778B1B8">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5EBCCBE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B260BABA">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2BCC7746">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38D81FF4">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1FF425E6">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2FE6EFA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E55480B6">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690844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2B2143C5"/>
    <w:multiLevelType w:val="hybridMultilevel"/>
    <w:tmpl w:val="5C8A886C"/>
    <w:lvl w:ilvl="0" w:tplc="F95242C2">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8648DBE2">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F86E3DBE">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1B7A767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676CCDA">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5688B48">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CC84780C">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132CE3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99086B6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328A2503"/>
    <w:multiLevelType w:val="hybridMultilevel"/>
    <w:tmpl w:val="1802437C"/>
    <w:lvl w:ilvl="0" w:tplc="590A38C8">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BE03DA8">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D4D81C8C">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ADEE2712">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5B4876D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202293C">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3AAAEE8A">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F12F750">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DE6C96E">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51585C26"/>
    <w:multiLevelType w:val="hybridMultilevel"/>
    <w:tmpl w:val="B294849C"/>
    <w:lvl w:ilvl="0" w:tplc="EADC76DE">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5AC484C">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087848D6">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93581C5A">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45ADBB6">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733EA07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107A659E">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DA56AFF8">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43E8760A">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62506968"/>
    <w:multiLevelType w:val="hybridMultilevel"/>
    <w:tmpl w:val="2296388A"/>
    <w:lvl w:ilvl="0" w:tplc="742057C0">
      <w:start w:val="1"/>
      <w:numFmt w:val="bullet"/>
      <w:lvlText w:val="•"/>
      <w:lvlJc w:val="left"/>
      <w:pPr>
        <w:ind w:left="70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CDDAC9BA">
      <w:start w:val="1"/>
      <w:numFmt w:val="bullet"/>
      <w:lvlText w:val="o"/>
      <w:lvlJc w:val="left"/>
      <w:pPr>
        <w:ind w:left="144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2" w:tplc="5BD0A2A0">
      <w:start w:val="1"/>
      <w:numFmt w:val="bullet"/>
      <w:lvlText w:val="▪"/>
      <w:lvlJc w:val="left"/>
      <w:pPr>
        <w:ind w:left="21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3" w:tplc="3B52336C">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45D45C30">
      <w:start w:val="1"/>
      <w:numFmt w:val="bullet"/>
      <w:lvlText w:val="o"/>
      <w:lvlJc w:val="left"/>
      <w:pPr>
        <w:ind w:left="360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5" w:tplc="FC98032A">
      <w:start w:val="1"/>
      <w:numFmt w:val="bullet"/>
      <w:lvlText w:val="▪"/>
      <w:lvlJc w:val="left"/>
      <w:pPr>
        <w:ind w:left="432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6" w:tplc="BFFA80F8">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308E2CCC">
      <w:start w:val="1"/>
      <w:numFmt w:val="bullet"/>
      <w:lvlText w:val="o"/>
      <w:lvlJc w:val="left"/>
      <w:pPr>
        <w:ind w:left="576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lvl w:ilvl="8" w:tplc="FC3C0D90">
      <w:start w:val="1"/>
      <w:numFmt w:val="bullet"/>
      <w:lvlText w:val="▪"/>
      <w:lvlJc w:val="left"/>
      <w:pPr>
        <w:ind w:left="6480"/>
      </w:pPr>
      <w:rPr>
        <w:rFonts w:ascii="Segoe UI Symbol" w:hAnsi="Segoe UI Symbol" w:eastAsia="Segoe UI Symbol" w:cs="Segoe UI Symbol"/>
        <w:b w:val="0"/>
        <w:i w:val="0"/>
        <w:strike w:val="0"/>
        <w:dstrike w:val="0"/>
        <w:color w:val="000000"/>
        <w:sz w:val="24"/>
        <w:szCs w:val="24"/>
        <w:u w:val="none" w:color="000000"/>
        <w:bdr w:val="none" w:color="auto" w:sz="0" w:space="0"/>
        <w:shd w:val="clear" w:color="auto" w:fill="auto"/>
        <w:vertAlign w:val="baseline"/>
      </w:rPr>
    </w:lvl>
  </w:abstractNum>
  <w:num w:numId="1" w16cid:durableId="511527543">
    <w:abstractNumId w:val="3"/>
  </w:num>
  <w:num w:numId="2" w16cid:durableId="420831266">
    <w:abstractNumId w:val="5"/>
  </w:num>
  <w:num w:numId="3" w16cid:durableId="1052538304">
    <w:abstractNumId w:val="0"/>
  </w:num>
  <w:num w:numId="4" w16cid:durableId="842890007">
    <w:abstractNumId w:val="4"/>
  </w:num>
  <w:num w:numId="5" w16cid:durableId="398603051">
    <w:abstractNumId w:val="1"/>
  </w:num>
  <w:num w:numId="6" w16cid:durableId="617034189">
    <w:abstractNumId w:val="6"/>
  </w:num>
  <w:num w:numId="7" w16cid:durableId="1798068133">
    <w:abstractNumId w:val="7"/>
  </w:num>
  <w:num w:numId="8" w16cid:durableId="498542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4A3"/>
    <w:rsid w:val="000B4473"/>
    <w:rsid w:val="00452696"/>
    <w:rsid w:val="004F0CD5"/>
    <w:rsid w:val="00B23F1F"/>
    <w:rsid w:val="00C974A3"/>
    <w:rsid w:val="0DD1EAE4"/>
    <w:rsid w:val="213E2AD3"/>
    <w:rsid w:val="27905171"/>
    <w:rsid w:val="2E92AE59"/>
    <w:rsid w:val="37273720"/>
    <w:rsid w:val="3AE3E421"/>
    <w:rsid w:val="4567129C"/>
    <w:rsid w:val="4911A657"/>
    <w:rsid w:val="4D2EC34D"/>
    <w:rsid w:val="571991FB"/>
    <w:rsid w:val="57C0E089"/>
    <w:rsid w:val="5B442164"/>
    <w:rsid w:val="5F5E9279"/>
    <w:rsid w:val="65677D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36209"/>
  <w15:docId w15:val="{179B1526-6409-4840-91BC-6961479DF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0" w:line="250" w:lineRule="auto"/>
      <w:ind w:left="10" w:hanging="10"/>
    </w:pPr>
    <w:rPr>
      <w:rFonts w:ascii="Arial" w:hAnsi="Arial" w:eastAsia="Arial" w:cs="Arial"/>
      <w:color w:val="000000"/>
    </w:rPr>
  </w:style>
  <w:style w:type="paragraph" w:styleId="Heading1">
    <w:name w:val="heading 1"/>
    <w:next w:val="Normal"/>
    <w:link w:val="Heading1Char"/>
    <w:uiPriority w:val="9"/>
    <w:qFormat/>
    <w:pPr>
      <w:keepNext/>
      <w:keepLines/>
      <w:spacing w:after="258"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4F0CD5"/>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3.xml" Id="rId10" /><Relationship Type="http://schemas.openxmlformats.org/officeDocument/2006/relationships/webSettings" Target="webSettings.xml" Id="rId4" /><Relationship Type="http://schemas.openxmlformats.org/officeDocument/2006/relationships/footer" Target="footer2.xml" Id="rId9" /><Relationship Type="http://schemas.openxmlformats.org/officeDocument/2006/relationships/customXml" Target="../customXml/item2.xml" Id="rId14" /><Relationship Type="http://schemas.openxmlformats.org/officeDocument/2006/relationships/image" Target="/media/image3.png" Id="rId33368499" /><Relationship Type="http://schemas.openxmlformats.org/officeDocument/2006/relationships/image" Target="/media/image4.png" Id="rId714618442" /><Relationship Type="http://schemas.openxmlformats.org/officeDocument/2006/relationships/image" Target="/media/image5.png" Id="rId631414990" /><Relationship Type="http://schemas.openxmlformats.org/officeDocument/2006/relationships/image" Target="/media/image6.png" Id="rId25791332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0F1E38-61CD-41AE-9DA3-CB173FE64A29}"/>
</file>

<file path=customXml/itemProps2.xml><?xml version="1.0" encoding="utf-8"?>
<ds:datastoreItem xmlns:ds="http://schemas.openxmlformats.org/officeDocument/2006/customXml" ds:itemID="{020526D5-911F-4CA8-9355-69F583581610}"/>
</file>

<file path=customXml/itemProps3.xml><?xml version="1.0" encoding="utf-8"?>
<ds:datastoreItem xmlns:ds="http://schemas.openxmlformats.org/officeDocument/2006/customXml" ds:itemID="{7B701E15-362B-4D35-B729-91C1627884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 MBE</dc:creator>
  <keywords/>
  <lastModifiedBy>Diarmuid Molloy</lastModifiedBy>
  <revision>9</revision>
  <dcterms:created xsi:type="dcterms:W3CDTF">2025-08-02T12:14:00.0000000Z</dcterms:created>
  <dcterms:modified xsi:type="dcterms:W3CDTF">2026-09-18T11:17:22.1943303Z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