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B4626" w:rsidP="000C2B2E" w:rsidRDefault="002B4626" w14:paraId="24759EFD" w14:textId="77777777">
      <w:pPr>
        <w:spacing w:after="0" w:line="259" w:lineRule="auto"/>
        <w:ind w:left="0" w:firstLine="0"/>
      </w:pPr>
    </w:p>
    <w:p w:rsidR="002B4626" w:rsidP="000C2B2E" w:rsidRDefault="002B4626" w14:paraId="4F6109C1" w14:textId="77777777">
      <w:pPr>
        <w:spacing w:line="259" w:lineRule="auto"/>
        <w:ind w:left="0" w:firstLine="0"/>
      </w:pPr>
      <w:r>
        <w:rPr>
          <w:sz w:val="20"/>
        </w:rPr>
        <w:t xml:space="preserve"> </w:t>
      </w:r>
    </w:p>
    <w:p w:rsidR="002B4626" w:rsidP="000C2B2E" w:rsidRDefault="002B4626" w14:paraId="58C013A5" w14:textId="77777777">
      <w:pPr>
        <w:spacing w:after="17" w:line="259" w:lineRule="auto"/>
        <w:ind w:left="0" w:firstLine="0"/>
      </w:pPr>
      <w:r>
        <w:rPr>
          <w:sz w:val="20"/>
        </w:rPr>
        <w:t xml:space="preserve"> </w:t>
      </w:r>
    </w:p>
    <w:p w:rsidR="002B4626" w:rsidP="000C2B2E" w:rsidRDefault="002B4626" w14:paraId="5BBE754F" w14:textId="77777777">
      <w:r>
        <w:rPr>
          <w:sz w:val="20"/>
        </w:rPr>
        <w:t xml:space="preserve"> </w:t>
      </w:r>
    </w:p>
    <w:p w:rsidRPr="00303EFA" w:rsidR="002B4626" w:rsidP="000C2B2E" w:rsidRDefault="002B4626" w14:paraId="34A745C5" w14:textId="77777777">
      <w:pPr>
        <w:spacing w:after="160" w:line="278" w:lineRule="auto"/>
        <w:jc w:val="center"/>
      </w:pPr>
      <w:r w:rsidRPr="00303EFA">
        <w:rPr>
          <w:noProof/>
        </w:rPr>
        <w:drawing>
          <wp:inline distT="0" distB="0" distL="0" distR="0" wp14:anchorId="35DDD00E" wp14:editId="19837DD5">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2B4626" w:rsidP="000C2B2E" w:rsidRDefault="002B4626" w14:paraId="102C69E4" w14:textId="77777777">
      <w:pPr>
        <w:spacing w:after="160" w:line="278" w:lineRule="auto"/>
        <w:jc w:val="center"/>
      </w:pPr>
      <w:r w:rsidRPr="00303EFA">
        <w:t> </w:t>
      </w:r>
    </w:p>
    <w:p w:rsidRPr="00303EFA" w:rsidR="002B4626" w:rsidP="000C2B2E" w:rsidRDefault="002B4626" w14:paraId="12E702B5"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2B4626" w:rsidP="000C2B2E" w:rsidRDefault="002B4626" w14:paraId="435F9A0B" w14:textId="0F571FDA">
      <w:pPr>
        <w:jc w:val="center"/>
        <w:rPr>
          <w:b/>
          <w:bCs/>
          <w:sz w:val="48"/>
          <w:szCs w:val="48"/>
        </w:rPr>
      </w:pPr>
      <w:r>
        <w:rPr>
          <w:b/>
          <w:bCs/>
          <w:sz w:val="48"/>
          <w:szCs w:val="48"/>
        </w:rPr>
        <w:t>Fundraising Policy</w:t>
      </w:r>
    </w:p>
    <w:p w:rsidRPr="00303EFA" w:rsidR="002B4626" w:rsidP="000C2B2E" w:rsidRDefault="002B4626" w14:paraId="45A56BFE"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2"/>
        <w:gridCol w:w="2747"/>
      </w:tblGrid>
      <w:tr w:rsidRPr="00303EFA" w:rsidR="002B4626" w:rsidTr="1FFDA414" w14:paraId="4D79350A"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098638FB" w14:textId="5286862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Date of Last Review</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4CBB5CBB" w14:textId="606B42F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18/09/2026</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2B4626" w:rsidTr="1FFDA414" w14:paraId="14A0CA4D"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03A6B178" w14:textId="3C08212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Review Cycle</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7602A0E9" w14:textId="2641241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Annually</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2B4626" w:rsidTr="1FFDA414" w14:paraId="644C6D63"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20443915" w14:textId="5815840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5A2D2399" w14:textId="08B6E6C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2B4626" w:rsidTr="1FFDA414" w14:paraId="6C27F78E"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5B924FD3" w14:textId="530AB26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3581F946" w14:textId="4043E2F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2B4626" w:rsidTr="1FFDA414" w14:paraId="2EB290E5"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59623A72" w14:textId="1689E96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548256BE" w14:textId="62369D4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2B4626" w:rsidTr="1FFDA414" w14:paraId="012ABF50"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7ADD6285" w14:textId="4AB88DE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Signed:  Diarmuid Molloy </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1FFDA414" w:rsidP="1FFDA414" w:rsidRDefault="1FFDA414" w14:paraId="4904CBE7" w14:textId="0D62B44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 xml:space="preserve">CEO    </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1FFDA414" w:rsidP="1FFDA414" w:rsidRDefault="1FFDA414" w14:paraId="2A6E048D" w14:textId="7256654D">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r w:rsidR="281E60F8">
              <w:drawing>
                <wp:inline wp14:editId="195860D3" wp14:anchorId="50134401">
                  <wp:extent cx="1647825" cy="523875"/>
                  <wp:effectExtent l="0" t="0" r="0" b="0"/>
                  <wp:docPr id="4652444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5244478" name="Picture 465244478"/>
                          <pic:cNvPicPr/>
                        </pic:nvPicPr>
                        <pic:blipFill>
                          <a:blip xmlns:r="http://schemas.openxmlformats.org/officeDocument/2006/relationships" r:embed="rId481338902">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1FFDA414" w:rsidP="1FFDA414" w:rsidRDefault="1FFDA414" w14:paraId="77C036EC" w14:textId="0D5EE6BA">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1FFDA414" w:rsidP="1FFDA414" w:rsidRDefault="1FFDA414" w14:paraId="4212DAB2" w14:textId="05CD547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Signed:  Robert Gratton</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281E60F8" w:rsidP="1FFDA414" w:rsidRDefault="281E60F8" w14:paraId="415CCAB6" w14:textId="0093335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281E60F8">
              <w:drawing>
                <wp:inline wp14:editId="2DD29E53" wp14:anchorId="61656CE9">
                  <wp:extent cx="1323975" cy="762000"/>
                  <wp:effectExtent l="0" t="0" r="0" b="0"/>
                  <wp:docPr id="8384022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8402223" name="Picture 838402223"/>
                          <pic:cNvPicPr/>
                        </pic:nvPicPr>
                        <pic:blipFill>
                          <a:blip xmlns:r="http://schemas.openxmlformats.org/officeDocument/2006/relationships" r:embed="rId1894877262">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1FFDA414" w:rsidP="1FFDA414" w:rsidRDefault="1FFDA414" w14:paraId="5D67818F" w14:textId="7692EE1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1FFDA414" w:rsidP="1FFDA414" w:rsidRDefault="1FFDA414" w14:paraId="16FCB269" w14:textId="6D966E7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Date  </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1FFDA414" w:rsidP="1FFDA414" w:rsidRDefault="1FFDA414" w14:paraId="587083E3" w14:textId="056D51A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0"/>
                <w:bCs w:val="0"/>
                <w:i w:val="0"/>
                <w:iCs w:val="0"/>
                <w:caps w:val="0"/>
                <w:smallCaps w:val="0"/>
                <w:color w:val="000000" w:themeColor="text1" w:themeTint="FF" w:themeShade="FF"/>
                <w:sz w:val="24"/>
                <w:szCs w:val="24"/>
                <w:lang w:val="en-GB"/>
              </w:rPr>
              <w:t> 18/09/26</w:t>
            </w:r>
          </w:p>
          <w:p w:rsidR="1FFDA414" w:rsidP="1FFDA414" w:rsidRDefault="1FFDA414" w14:paraId="1FA37DEB" w14:textId="3820362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1FFDA414" w:rsidP="1FFDA414" w:rsidRDefault="1FFDA414" w14:paraId="6F88A22E" w14:textId="3D875D4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1FFDA414" w:rsidP="1FFDA414" w:rsidRDefault="1FFDA414" w14:paraId="36DF6F4D" w14:textId="32FA024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1FFDA414" w:rsidP="1FFDA414" w:rsidRDefault="1FFDA414" w14:paraId="66FE3A64" w14:textId="091D1FF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1"/>
                <w:bCs w:val="1"/>
                <w:i w:val="0"/>
                <w:iCs w:val="0"/>
                <w:caps w:val="0"/>
                <w:smallCaps w:val="0"/>
                <w:color w:val="000000" w:themeColor="text1" w:themeTint="FF" w:themeShade="FF"/>
                <w:sz w:val="24"/>
                <w:szCs w:val="24"/>
                <w:lang w:val="en-GB"/>
              </w:rPr>
              <w:t>Date</w:t>
            </w:r>
            <w:r w:rsidRPr="1FFDA414" w:rsidR="1FFDA414">
              <w:rPr>
                <w:rFonts w:ascii="Arial" w:hAnsi="Arial" w:eastAsia="Arial" w:cs="Arial"/>
                <w:b w:val="0"/>
                <w:bCs w:val="0"/>
                <w:i w:val="0"/>
                <w:iCs w:val="0"/>
                <w:caps w:val="0"/>
                <w:smallCaps w:val="0"/>
                <w:color w:val="000000" w:themeColor="text1" w:themeTint="FF" w:themeShade="FF"/>
                <w:sz w:val="24"/>
                <w:szCs w:val="24"/>
                <w:lang w:val="en-GB"/>
              </w:rPr>
              <w:t> </w:t>
            </w:r>
          </w:p>
          <w:p w:rsidR="1FFDA414" w:rsidP="1FFDA414" w:rsidRDefault="1FFDA414" w14:paraId="78247C39" w14:textId="5B96E53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1FFDA414" w:rsidR="1FFDA414">
              <w:rPr>
                <w:rFonts w:ascii="Arial" w:hAnsi="Arial" w:eastAsia="Arial" w:cs="Arial"/>
                <w:b w:val="0"/>
                <w:bCs w:val="0"/>
                <w:i w:val="0"/>
                <w:iCs w:val="0"/>
                <w:caps w:val="0"/>
                <w:smallCaps w:val="0"/>
                <w:color w:val="000000" w:themeColor="text1" w:themeTint="FF" w:themeShade="FF"/>
                <w:sz w:val="24"/>
                <w:szCs w:val="24"/>
                <w:lang w:val="en-GB"/>
              </w:rPr>
              <w:t>18/09/26</w:t>
            </w:r>
          </w:p>
          <w:p w:rsidR="1FFDA414" w:rsidP="1FFDA414" w:rsidRDefault="1FFDA414" w14:paraId="2A70BDCB" w14:textId="63FC49D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2B4626" w:rsidP="1FFDA414" w:rsidRDefault="002B4626" w14:paraId="4CD03BEC" w14:textId="20474424">
      <w:pPr>
        <w:pStyle w:val="Normal"/>
        <w:spacing w:after="103" w:line="259" w:lineRule="auto"/>
        <w:ind w:left="0" w:firstLine="0"/>
      </w:pPr>
      <w:r w:rsidRPr="1FFDA414" w:rsidR="002B4626">
        <w:rPr>
          <w:sz w:val="20"/>
          <w:szCs w:val="20"/>
        </w:rPr>
        <w:t xml:space="preserve"> </w:t>
      </w:r>
    </w:p>
    <w:p w:rsidR="002B4626" w:rsidP="002B4626" w:rsidRDefault="002B4626" w14:paraId="6B97B3E9" w14:textId="77777777">
      <w:pPr>
        <w:spacing w:after="103" w:line="259" w:lineRule="auto"/>
        <w:ind w:left="0" w:firstLine="0"/>
        <w:rPr>
          <w:sz w:val="20"/>
        </w:rPr>
      </w:pPr>
      <w:r>
        <w:rPr>
          <w:sz w:val="20"/>
        </w:rPr>
        <w:t xml:space="preserve"> </w:t>
      </w:r>
    </w:p>
    <w:p w:rsidR="00D91DEF" w:rsidRDefault="002B4626" w14:paraId="38C387E7" w14:textId="77777777">
      <w:pPr>
        <w:pStyle w:val="Heading1"/>
        <w:ind w:left="-5"/>
      </w:pPr>
      <w:r>
        <w:lastRenderedPageBreak/>
        <w:t>Introduction</w:t>
      </w:r>
      <w:r>
        <w:rPr>
          <w:b w:val="0"/>
        </w:rPr>
        <w:t xml:space="preserve"> </w:t>
      </w:r>
    </w:p>
    <w:p w:rsidR="00D91DEF" w:rsidRDefault="002B4626" w14:paraId="404168D5" w14:textId="77777777">
      <w:pPr>
        <w:spacing w:after="271"/>
        <w:ind w:left="0" w:firstLine="0"/>
      </w:pPr>
      <w:r>
        <w:t xml:space="preserve">First Star Scholars UK is committed to raising funds to support its educational initiatives and services for care experienced children and young people (CYP), through ethical and transparent fundraising activities. This policy outlines the procedures, guidelines, and principles governing fundraising activities within the organisation to ensure compliance with relevant regulations, uphold public trust, and ensure that funds are used effectively and responsibly. </w:t>
      </w:r>
    </w:p>
    <w:p w:rsidR="00D91DEF" w:rsidRDefault="002B4626" w14:paraId="285F8AE6" w14:textId="77777777">
      <w:pPr>
        <w:pStyle w:val="Heading1"/>
        <w:spacing w:after="260"/>
        <w:ind w:left="-5"/>
      </w:pPr>
      <w:r>
        <w:t xml:space="preserve">Objectives of the Fundraising Policy </w:t>
      </w:r>
    </w:p>
    <w:p w:rsidR="00D91DEF" w:rsidRDefault="002B4626" w14:paraId="74605306" w14:textId="77777777">
      <w:pPr>
        <w:numPr>
          <w:ilvl w:val="0"/>
          <w:numId w:val="1"/>
        </w:numPr>
        <w:ind w:hanging="360"/>
      </w:pPr>
      <w:r>
        <w:t xml:space="preserve">To ensure that all fundraising activities conducted by or on behalf of First Star Scholars UK are consistent with our mission, values, and goals. </w:t>
      </w:r>
    </w:p>
    <w:p w:rsidR="00D91DEF" w:rsidRDefault="002B4626" w14:paraId="2E5DF33C" w14:textId="77777777">
      <w:pPr>
        <w:numPr>
          <w:ilvl w:val="0"/>
          <w:numId w:val="1"/>
        </w:numPr>
        <w:ind w:hanging="360"/>
      </w:pPr>
      <w:r>
        <w:t xml:space="preserve">To establish clear guidelines to ensure ethical practices, transparency, and accountability in all fundraising activities. </w:t>
      </w:r>
    </w:p>
    <w:p w:rsidR="00D91DEF" w:rsidRDefault="002B4626" w14:paraId="6549078E" w14:textId="77777777">
      <w:pPr>
        <w:numPr>
          <w:ilvl w:val="0"/>
          <w:numId w:val="1"/>
        </w:numPr>
        <w:ind w:hanging="360"/>
      </w:pPr>
      <w:r>
        <w:t xml:space="preserve">To ensure that all funds raised are used in accordance with the intended purpose and for the benefit of CYP in care. </w:t>
      </w:r>
    </w:p>
    <w:p w:rsidR="00D91DEF" w:rsidRDefault="002B4626" w14:paraId="3DB3CCB8" w14:textId="77777777">
      <w:pPr>
        <w:numPr>
          <w:ilvl w:val="0"/>
          <w:numId w:val="1"/>
        </w:numPr>
        <w:spacing w:after="263"/>
        <w:ind w:hanging="360"/>
      </w:pPr>
      <w:r>
        <w:t xml:space="preserve">To comply with relevant legal and regulatory requirements, including the Fundraising Regulator’s Code of Fundraising Practice and the Charities Act 2011. </w:t>
      </w:r>
    </w:p>
    <w:p w:rsidR="00D91DEF" w:rsidRDefault="002B4626" w14:paraId="35C18B88" w14:textId="77777777">
      <w:pPr>
        <w:pStyle w:val="Heading1"/>
        <w:spacing w:after="260"/>
        <w:ind w:left="-5"/>
      </w:pPr>
      <w:r w:rsidR="002B4626">
        <w:rPr/>
        <w:t xml:space="preserve">Ethical Principles </w:t>
      </w:r>
    </w:p>
    <w:p w:rsidR="565403E1" w:rsidP="1FFDA414" w:rsidRDefault="565403E1" w14:paraId="4C3B2688" w14:textId="1F02CF86">
      <w:pPr>
        <w:numPr>
          <w:ilvl w:val="0"/>
          <w:numId w:val="2"/>
        </w:numPr>
        <w:spacing w:after="269"/>
        <w:ind w:hanging="360"/>
        <w:rPr/>
      </w:pPr>
      <w:r w:rsidR="565403E1">
        <w:rPr/>
        <w:t>We will treat donors respectfully and provide clear information so they can make informed decisions. Requests for anonymity will be respected in public communications wherever lawful and practicable, while recognising that the charity may need to establish a donor's identity for due diligence, Gift Aid, accounting or regulatory purposes. We will not pressure individuals to donate or take advantage of their circumstances.</w:t>
      </w:r>
    </w:p>
    <w:p w:rsidR="00D91DEF" w:rsidRDefault="002B4626" w14:paraId="66C9F713" w14:textId="77777777">
      <w:pPr>
        <w:pStyle w:val="Heading1"/>
        <w:ind w:left="-5"/>
      </w:pPr>
      <w:r>
        <w:t>Fundraising Activities</w:t>
      </w:r>
      <w:r>
        <w:rPr>
          <w:b w:val="0"/>
        </w:rPr>
        <w:t xml:space="preserve"> </w:t>
      </w:r>
    </w:p>
    <w:p w:rsidR="00D91DEF" w:rsidRDefault="002B4626" w14:paraId="6D1879BA" w14:textId="77777777">
      <w:pPr>
        <w:spacing w:after="269"/>
        <w:ind w:left="0" w:firstLine="0"/>
      </w:pPr>
      <w:r>
        <w:t xml:space="preserve">First Star Scholars UK will engage in a wide range of fundraising activities, which may include: </w:t>
      </w:r>
    </w:p>
    <w:p w:rsidR="00D91DEF" w:rsidRDefault="002B4626" w14:paraId="5F02CF00" w14:textId="77777777">
      <w:pPr>
        <w:numPr>
          <w:ilvl w:val="0"/>
          <w:numId w:val="3"/>
        </w:numPr>
        <w:ind w:hanging="360"/>
      </w:pPr>
      <w:r>
        <w:rPr>
          <w:u w:val="single" w:color="000000"/>
        </w:rPr>
        <w:t>Individual Donations:</w:t>
      </w:r>
      <w:r>
        <w:t xml:space="preserve"> Encouraging one-off or regular financial contributions from individuals. </w:t>
      </w:r>
    </w:p>
    <w:p w:rsidR="00D91DEF" w:rsidRDefault="002B4626" w14:paraId="09CC2BB7" w14:textId="77777777">
      <w:pPr>
        <w:numPr>
          <w:ilvl w:val="0"/>
          <w:numId w:val="3"/>
        </w:numPr>
        <w:ind w:hanging="360"/>
      </w:pPr>
      <w:r>
        <w:rPr>
          <w:u w:val="single" w:color="000000"/>
        </w:rPr>
        <w:t>Corporate Partnerships:</w:t>
      </w:r>
      <w:r>
        <w:t xml:space="preserve"> </w:t>
      </w:r>
      <w:r>
        <w:t xml:space="preserve">Developing partnerships with businesses and corporations for sponsorship, donations, and other forms of support. </w:t>
      </w:r>
    </w:p>
    <w:p w:rsidR="00D91DEF" w:rsidRDefault="002B4626" w14:paraId="78B5B07E" w14:textId="402DF298">
      <w:pPr>
        <w:numPr>
          <w:ilvl w:val="0"/>
          <w:numId w:val="3"/>
        </w:numPr>
        <w:ind w:hanging="360"/>
      </w:pPr>
      <w:r>
        <w:rPr>
          <w:u w:val="single" w:color="000000"/>
        </w:rPr>
        <w:t>Grants and Trusts:</w:t>
      </w:r>
      <w:r>
        <w:t xml:space="preserve"> Applying for funding from charitable trusts, foundations, and gran</w:t>
      </w:r>
      <w:r>
        <w:t xml:space="preserve">t </w:t>
      </w:r>
      <w:r>
        <w:t xml:space="preserve">making bodies. </w:t>
      </w:r>
    </w:p>
    <w:p w:rsidR="00D91DEF" w:rsidRDefault="002B4626" w14:paraId="6D40C7A2" w14:textId="77777777">
      <w:pPr>
        <w:numPr>
          <w:ilvl w:val="0"/>
          <w:numId w:val="3"/>
        </w:numPr>
        <w:ind w:hanging="360"/>
      </w:pPr>
      <w:r>
        <w:rPr>
          <w:u w:val="single" w:color="000000"/>
        </w:rPr>
        <w:t>Events and Campaigns:</w:t>
      </w:r>
      <w:r>
        <w:t xml:space="preserve"> Organising and running fundraising events such as charity dinners, auctions, sponsored activities, and online campaigns. </w:t>
      </w:r>
    </w:p>
    <w:p w:rsidR="00D91DEF" w:rsidRDefault="002B4626" w14:paraId="69378769" w14:textId="77777777">
      <w:pPr>
        <w:numPr>
          <w:ilvl w:val="0"/>
          <w:numId w:val="3"/>
        </w:numPr>
        <w:ind w:hanging="360"/>
      </w:pPr>
      <w:r>
        <w:rPr>
          <w:u w:val="single" w:color="000000"/>
        </w:rPr>
        <w:lastRenderedPageBreak/>
        <w:t>Online Fundraising:</w:t>
      </w:r>
      <w:r>
        <w:t xml:space="preserve"> Utilising online platforms, crowdfunding sites, and social media to raise funds. </w:t>
      </w:r>
    </w:p>
    <w:p w:rsidR="00D91DEF" w:rsidRDefault="002B4626" w14:paraId="1252C733" w14:textId="77777777">
      <w:pPr>
        <w:numPr>
          <w:ilvl w:val="0"/>
          <w:numId w:val="3"/>
        </w:numPr>
        <w:spacing w:after="269"/>
        <w:ind w:hanging="360"/>
      </w:pPr>
      <w:r>
        <w:rPr>
          <w:u w:val="single" w:color="000000"/>
        </w:rPr>
        <w:t>Community Fundraising:</w:t>
      </w:r>
      <w:r>
        <w:t xml:space="preserve"> Encouraging local communities to support our cause through fundraising events, collection drives, and volunteer-led initiatives. </w:t>
      </w:r>
    </w:p>
    <w:p w:rsidR="00D91DEF" w:rsidRDefault="002B4626" w14:paraId="0CB0B344" w14:textId="77777777">
      <w:pPr>
        <w:pStyle w:val="Heading1"/>
        <w:spacing w:after="260"/>
        <w:ind w:left="-5"/>
      </w:pPr>
      <w:r w:rsidR="002B4626">
        <w:rPr/>
        <w:t xml:space="preserve">Responsibilities for Fundraising </w:t>
      </w:r>
    </w:p>
    <w:p w:rsidR="653991D3" w:rsidP="1FFDA414" w:rsidRDefault="653991D3" w14:paraId="67684A8C" w14:textId="69583C96">
      <w:pPr>
        <w:numPr>
          <w:ilvl w:val="0"/>
          <w:numId w:val="4"/>
        </w:numPr>
        <w:spacing w:after="281" w:line="240" w:lineRule="auto"/>
        <w:ind w:hanging="360"/>
        <w:rPr/>
      </w:pPr>
      <w:r w:rsidR="653991D3">
        <w:rPr/>
        <w:t>Board of Trustees: Retains overall responsibility for fundraising governance, ethical standards and the management of significant risks. CEO: Leads fundraising activity, ensures compliance with this policy, approves fundraising arrangements within delegated authority and reports significant issues to trustees. National Director: Ensures that fundraising involving scholars or programme activities complies with safeguarding requirements, in their role as DSL. Staff and volunteers: Must follow this policy, receive guidance appropriate to their fundraising responsibilities and promptly report concerns or complaints. External fundraisers: Must comply with applicable legal requirements, the Code of Fundraising Practice and the charity's agreed contractual arrangements.</w:t>
      </w:r>
    </w:p>
    <w:p w:rsidR="00D91DEF" w:rsidRDefault="002B4626" w14:paraId="251B1854" w14:textId="77777777">
      <w:pPr>
        <w:pStyle w:val="Heading1"/>
        <w:ind w:left="-5"/>
      </w:pPr>
      <w:r w:rsidR="002B4626">
        <w:rPr/>
        <w:t>Compliance with Legal and Regulatory Requirements</w:t>
      </w:r>
      <w:r w:rsidR="002B4626">
        <w:rPr>
          <w:b w:val="0"/>
          <w:bCs w:val="0"/>
        </w:rPr>
        <w:t xml:space="preserve"> </w:t>
      </w:r>
    </w:p>
    <w:p w:rsidR="00D91DEF" w:rsidRDefault="002B4626" w14:paraId="0C2A3ED0" w14:textId="26D2D1F8">
      <w:pPr>
        <w:spacing w:after="269"/>
        <w:ind w:left="0" w:firstLine="0"/>
      </w:pPr>
      <w:r w:rsidR="0A3A7A0F">
        <w:rPr/>
        <w:t>First Star Scholars UK will comply with applicable fundraising legislation and the Fundraising Regulator's Code of Fundraising Practice, effective from 1 November 2025. Relevant requirements include charity law, UK GDPR, the Data Protection Act 2018, the Privacy and Electronic Communications Regulations 2003, the Data (Use and Access) Act 2025, HMRC Gift Aid requirements and any licensing or gambling rules applicable to particular fundraising activities. The CEO will obtain specialist advice where an activity raises unfamiliar legal or regulatory questions.</w:t>
      </w:r>
      <w:r w:rsidR="002B4626">
        <w:rPr/>
        <w:t xml:space="preserve"> </w:t>
      </w:r>
    </w:p>
    <w:p w:rsidR="00D91DEF" w:rsidRDefault="002B4626" w14:paraId="4BB866D6" w14:textId="77777777">
      <w:pPr>
        <w:pStyle w:val="Heading1"/>
        <w:ind w:left="-5"/>
      </w:pPr>
      <w:r>
        <w:t>Transparency in Use of Funds</w:t>
      </w:r>
      <w:r>
        <w:rPr>
          <w:b w:val="0"/>
        </w:rPr>
        <w:t xml:space="preserve"> </w:t>
      </w:r>
    </w:p>
    <w:p w:rsidR="00D91DEF" w:rsidRDefault="002B4626" w14:paraId="7C4DFF33" w14:textId="77777777">
      <w:pPr>
        <w:spacing w:after="272"/>
        <w:ind w:left="0" w:firstLine="0"/>
      </w:pPr>
      <w:r>
        <w:t xml:space="preserve">We are committed to ensuring that funds raised are used as intended and that donors are kept informed about the impact of their contributions. The following measures will be taken to ensure transparency: </w:t>
      </w:r>
    </w:p>
    <w:p w:rsidR="00D91DEF" w:rsidRDefault="002B4626" w14:paraId="5744311A" w14:textId="77777777">
      <w:pPr>
        <w:numPr>
          <w:ilvl w:val="0"/>
          <w:numId w:val="6"/>
        </w:numPr>
        <w:ind w:hanging="360"/>
      </w:pPr>
      <w:r>
        <w:rPr>
          <w:u w:val="single" w:color="000000"/>
        </w:rPr>
        <w:t>Fundraising Reports:</w:t>
      </w:r>
      <w:r>
        <w:t xml:space="preserve"> We will provide regular reports to stakeholders on the amount of funds raised and how they have been allocated. </w:t>
      </w:r>
    </w:p>
    <w:p w:rsidR="00D91DEF" w:rsidRDefault="002B4626" w14:paraId="6E1C89BC" w14:textId="77777777">
      <w:pPr>
        <w:numPr>
          <w:ilvl w:val="0"/>
          <w:numId w:val="6"/>
        </w:numPr>
        <w:ind w:hanging="360"/>
      </w:pPr>
      <w:r>
        <w:rPr>
          <w:u w:val="single" w:color="000000"/>
        </w:rPr>
        <w:t>Restricted Funds:</w:t>
      </w:r>
      <w:r>
        <w:t xml:space="preserve"> Where donations are made for specific projects or purposes, we will ensure that funds are used only for the designated purpose and clearly communicate this to donors. </w:t>
      </w:r>
    </w:p>
    <w:p w:rsidR="00D91DEF" w:rsidRDefault="002B4626" w14:paraId="57DCE296" w14:textId="77777777">
      <w:pPr>
        <w:numPr>
          <w:ilvl w:val="0"/>
          <w:numId w:val="6"/>
        </w:numPr>
        <w:spacing w:after="271"/>
        <w:ind w:hanging="360"/>
      </w:pPr>
      <w:r>
        <w:rPr>
          <w:u w:val="single" w:color="000000"/>
        </w:rPr>
        <w:t>Annual Reports and Accounts:</w:t>
      </w:r>
      <w:r>
        <w:t xml:space="preserve"> We will publish annual reports and accounts that include detailed information on fundraising income and expenditure, demonstrating the effectiveness of our fundraising efforts. </w:t>
      </w:r>
    </w:p>
    <w:p w:rsidR="00D91DEF" w:rsidRDefault="002B4626" w14:paraId="4FED86E8" w14:textId="77777777">
      <w:pPr>
        <w:pStyle w:val="Heading1"/>
        <w:ind w:left="-5"/>
      </w:pPr>
      <w:r>
        <w:t>Donor Rights and Communication</w:t>
      </w:r>
      <w:r>
        <w:rPr>
          <w:b w:val="0"/>
        </w:rPr>
        <w:t xml:space="preserve"> </w:t>
      </w:r>
    </w:p>
    <w:p w:rsidR="00D91DEF" w:rsidRDefault="002B4626" w14:paraId="665D5A21" w14:textId="77777777">
      <w:pPr>
        <w:ind w:left="0" w:firstLine="0"/>
      </w:pPr>
      <w:r>
        <w:t xml:space="preserve">We recognise that donors have the right to: </w:t>
      </w:r>
    </w:p>
    <w:p w:rsidR="00D91DEF" w:rsidRDefault="002B4626" w14:paraId="26579AC0" w14:textId="77777777">
      <w:pPr>
        <w:numPr>
          <w:ilvl w:val="0"/>
          <w:numId w:val="7"/>
        </w:numPr>
        <w:ind w:hanging="360"/>
      </w:pPr>
      <w:r>
        <w:lastRenderedPageBreak/>
        <w:t xml:space="preserve">Receive clear, accurate, and honest information about First Star Scholars UK’s work, financial position, and how their funds will be used. </w:t>
      </w:r>
    </w:p>
    <w:p w:rsidR="00D91DEF" w:rsidRDefault="002B4626" w14:paraId="09D88DC5" w14:textId="77777777">
      <w:pPr>
        <w:numPr>
          <w:ilvl w:val="0"/>
          <w:numId w:val="7"/>
        </w:numPr>
        <w:ind w:hanging="360"/>
      </w:pPr>
      <w:r>
        <w:t xml:space="preserve">Be acknowledged and thanked for their contributions in a timely and appropriate manner. </w:t>
      </w:r>
    </w:p>
    <w:p w:rsidR="00D91DEF" w:rsidRDefault="002B4626" w14:paraId="53C3861F" w14:textId="77777777">
      <w:pPr>
        <w:numPr>
          <w:ilvl w:val="0"/>
          <w:numId w:val="7"/>
        </w:numPr>
        <w:ind w:hanging="360"/>
      </w:pPr>
      <w:r>
        <w:t xml:space="preserve">Be treated with respect and have their privacy protected in accordance with data protection laws. </w:t>
      </w:r>
    </w:p>
    <w:p w:rsidR="00D91DEF" w:rsidRDefault="002B4626" w14:paraId="0EFD3F03" w14:textId="77777777">
      <w:pPr>
        <w:numPr>
          <w:ilvl w:val="0"/>
          <w:numId w:val="7"/>
        </w:numPr>
        <w:spacing w:after="269"/>
        <w:ind w:hanging="360"/>
      </w:pPr>
      <w:r>
        <w:t xml:space="preserve">Opt-out of receiving further fundraising communications and have their preferences respected. </w:t>
      </w:r>
    </w:p>
    <w:p w:rsidR="00D91DEF" w:rsidRDefault="002B4626" w14:paraId="24671136" w14:textId="77777777">
      <w:pPr>
        <w:spacing w:after="271"/>
        <w:ind w:left="0" w:firstLine="0"/>
      </w:pPr>
      <w:r>
        <w:t xml:space="preserve">We will ensure that all communications with donors are respectful and reflect the values of First Star Scholars UK. </w:t>
      </w:r>
    </w:p>
    <w:p w:rsidR="00D91DEF" w:rsidRDefault="002B4626" w14:paraId="210C0429" w14:textId="77777777">
      <w:pPr>
        <w:pStyle w:val="Heading1"/>
        <w:ind w:left="-5"/>
      </w:pPr>
      <w:r w:rsidR="002B4626">
        <w:rPr/>
        <w:t>Data Protection and Privacy</w:t>
      </w:r>
      <w:r w:rsidR="002B4626">
        <w:rPr>
          <w:b w:val="0"/>
          <w:bCs w:val="0"/>
        </w:rPr>
        <w:t xml:space="preserve"> </w:t>
      </w:r>
    </w:p>
    <w:p w:rsidR="4F5B4B66" w:rsidP="1FFDA414" w:rsidRDefault="4F5B4B66" w14:paraId="1AF37557" w14:textId="45B00692">
      <w:pPr>
        <w:pStyle w:val="Normal"/>
        <w:spacing w:after="271"/>
        <w:ind w:left="0" w:firstLine="0"/>
      </w:pPr>
      <w:r w:rsidRPr="1FFDA414" w:rsidR="4F5B4B66">
        <w:rPr>
          <w:rFonts w:ascii="Arial" w:hAnsi="Arial" w:eastAsia="Arial" w:cs="Arial"/>
          <w:noProof w:val="0"/>
          <w:sz w:val="24"/>
          <w:szCs w:val="24"/>
          <w:lang w:val="en-GB"/>
        </w:rPr>
        <w:t>Donor and supporter information will be collected, used, shared and retained in accordance with applicable data protection legislation and the charity's Privacy Notices. The charity will identify an appropriate lawful basis for processing personal data and comply with the additional rules governing fundraising communications by email, text, telephone and other channels. Consent will be obtained where required, and any applicable legal exception will only be used where its conditions are met. Marketing preferences, objections and requests to stop fundraising communications will be respected and recorded. Personal information will not be sold or shared for another organisation's fundraising or direct-marketing purposes without the individual's consent. Related policies: Data Protection Policy, Retention Policy and Acceptable IT Use Policy.</w:t>
      </w:r>
    </w:p>
    <w:p w:rsidR="002B4626" w:rsidP="1FFDA414" w:rsidRDefault="002B4626" w14:paraId="7078439F" w14:textId="4F696556">
      <w:pPr>
        <w:pStyle w:val="Heading1"/>
        <w:ind w:left="-5"/>
      </w:pPr>
      <w:r w:rsidR="002B4626">
        <w:rPr/>
        <w:t>Complaints and Feedback</w:t>
      </w:r>
      <w:r w:rsidR="002B4626">
        <w:rPr>
          <w:b w:val="0"/>
          <w:bCs w:val="0"/>
        </w:rPr>
        <w:t xml:space="preserve"> </w:t>
      </w:r>
    </w:p>
    <w:p w:rsidR="7B44F91B" w:rsidP="1FFDA414" w:rsidRDefault="7B44F91B" w14:paraId="257E3898" w14:textId="6D8858F7">
      <w:pPr>
        <w:pStyle w:val="Normal"/>
        <w:spacing w:after="269"/>
        <w:ind w:left="0" w:firstLine="0"/>
      </w:pPr>
      <w:r w:rsidR="7B44F91B">
        <w:rPr/>
        <w:t>The charity will maintain a clear, publicly available procedure for fundraising complaints. Complaints will be acknowledged, investigated fairly and answered without unnecessary delay in accordance with the charity's Complaints Policy. Staff and volunteers may raise concerns about fundraising practices through the Whistleblowing Policy without fear of victimisation. Where a concern cannot be resolved appropriately by the charity, the complainant or person raising the concern will be informed of relevant external reporting routes, including the Fundraising Regulator. Complaints and resulting improvements will be recorded and reviewed.</w:t>
      </w:r>
    </w:p>
    <w:p w:rsidR="1FFDA414" w:rsidP="1FFDA414" w:rsidRDefault="1FFDA414" w14:paraId="72D31539" w14:textId="67AF8628">
      <w:pPr>
        <w:spacing w:after="269"/>
        <w:ind w:left="0" w:firstLine="0"/>
      </w:pPr>
    </w:p>
    <w:p w:rsidR="00D91DEF" w:rsidRDefault="002B4626" w14:paraId="6612F4B3" w14:textId="77777777">
      <w:pPr>
        <w:pStyle w:val="Heading1"/>
        <w:ind w:left="-5"/>
      </w:pPr>
      <w:r>
        <w:t>Monitoring and Evaluation</w:t>
      </w:r>
      <w:r>
        <w:rPr>
          <w:b w:val="0"/>
        </w:rPr>
        <w:t xml:space="preserve"> </w:t>
      </w:r>
    </w:p>
    <w:p w:rsidR="00D91DEF" w:rsidRDefault="002B4626" w14:paraId="0042572A" w14:textId="77777777">
      <w:pPr>
        <w:spacing w:after="273"/>
        <w:ind w:left="0" w:firstLine="0"/>
      </w:pPr>
      <w:r>
        <w:t xml:space="preserve">To ensure the effectiveness of our fundraising efforts and continuous improvement, First Star Scholars UK will regularly review and assess our fundraising activities. This will involve: </w:t>
      </w:r>
    </w:p>
    <w:p w:rsidR="00D91DEF" w:rsidRDefault="002B4626" w14:paraId="0C169B76" w14:textId="77777777">
      <w:pPr>
        <w:numPr>
          <w:ilvl w:val="0"/>
          <w:numId w:val="8"/>
        </w:numPr>
        <w:ind w:hanging="360"/>
      </w:pPr>
      <w:r>
        <w:t xml:space="preserve">Monitoring the success of fundraising campaigns and events. </w:t>
      </w:r>
    </w:p>
    <w:p w:rsidR="00D91DEF" w:rsidRDefault="002B4626" w14:paraId="5A56AFFF" w14:textId="77777777">
      <w:pPr>
        <w:numPr>
          <w:ilvl w:val="0"/>
          <w:numId w:val="8"/>
        </w:numPr>
        <w:ind w:hanging="360"/>
      </w:pPr>
      <w:r>
        <w:t xml:space="preserve">Reviewing feedback from donors and stakeholders. </w:t>
      </w:r>
    </w:p>
    <w:p w:rsidR="00D91DEF" w:rsidRDefault="002B4626" w14:paraId="4AAA9F58" w14:textId="77777777">
      <w:pPr>
        <w:numPr>
          <w:ilvl w:val="0"/>
          <w:numId w:val="8"/>
        </w:numPr>
        <w:ind w:hanging="360"/>
      </w:pPr>
      <w:r>
        <w:t xml:space="preserve">Evaluating the cost-effectiveness of fundraising activities. </w:t>
      </w:r>
    </w:p>
    <w:p w:rsidR="00D91DEF" w:rsidRDefault="002B4626" w14:paraId="0EAFDC19" w14:textId="77777777">
      <w:pPr>
        <w:numPr>
          <w:ilvl w:val="0"/>
          <w:numId w:val="8"/>
        </w:numPr>
        <w:spacing w:after="266"/>
        <w:ind w:hanging="360"/>
      </w:pPr>
      <w:r>
        <w:t xml:space="preserve">Identifying opportunities to improve fundraising strategies. </w:t>
      </w:r>
    </w:p>
    <w:p w:rsidR="00D91DEF" w:rsidRDefault="002B4626" w14:paraId="0B9B587E" w14:textId="77777777">
      <w:pPr>
        <w:spacing w:after="271"/>
        <w:ind w:left="0" w:firstLine="0"/>
      </w:pPr>
      <w:r w:rsidR="002B4626">
        <w:rPr/>
        <w:t xml:space="preserve">We are committed to learning from our experiences and ensuring that our fundraising practices align with best practices and the needs of our donors. </w:t>
      </w:r>
    </w:p>
    <w:p w:rsidR="5E3BC393" w:rsidP="1FFDA414" w:rsidRDefault="5E3BC393" w14:paraId="20827B69" w14:textId="5F37035E">
      <w:pPr>
        <w:pStyle w:val="Normal"/>
        <w:spacing w:after="271"/>
        <w:ind w:left="0" w:firstLine="0"/>
        <w:rPr>
          <w:rFonts w:ascii="Arial" w:hAnsi="Arial" w:eastAsia="Arial" w:cs="Arial"/>
          <w:b w:val="1"/>
          <w:bCs w:val="1"/>
          <w:noProof w:val="0"/>
          <w:sz w:val="24"/>
          <w:szCs w:val="24"/>
          <w:lang w:val="en-GB"/>
        </w:rPr>
      </w:pPr>
      <w:r w:rsidRPr="1FFDA414" w:rsidR="5E3BC393">
        <w:rPr>
          <w:rFonts w:ascii="Arial" w:hAnsi="Arial" w:eastAsia="Arial" w:cs="Arial"/>
          <w:b w:val="1"/>
          <w:bCs w:val="1"/>
          <w:noProof w:val="0"/>
          <w:sz w:val="24"/>
          <w:szCs w:val="24"/>
          <w:lang w:val="en-GB"/>
        </w:rPr>
        <w:t>Addendum – Code of Fundraising Practice 2025</w:t>
      </w:r>
    </w:p>
    <w:p w:rsidR="5E3BC393" w:rsidP="1FFDA414" w:rsidRDefault="5E3BC393" w14:paraId="395C2FAA" w14:textId="36D32C65">
      <w:pPr>
        <w:spacing w:after="271"/>
        <w:ind w:left="0" w:firstLine="0"/>
      </w:pPr>
      <w:r w:rsidR="5E3BC393">
        <w:rPr/>
        <w:t xml:space="preserve">Effective date: 1 November 2025. First Star Scholars UK will ensure that fundraising is legal, open, </w:t>
      </w:r>
      <w:r w:rsidR="5E3BC393">
        <w:rPr/>
        <w:t>honest</w:t>
      </w:r>
      <w:r w:rsidR="5E3BC393">
        <w:rPr/>
        <w:t xml:space="preserve"> and respectful. Donation acceptance: The CEO will arrange proportionate donor due diligence based on the size, </w:t>
      </w:r>
      <w:r w:rsidR="5E3BC393">
        <w:rPr/>
        <w:t>nature</w:t>
      </w:r>
      <w:r w:rsidR="5E3BC393">
        <w:rPr/>
        <w:t xml:space="preserve"> and risks of a proposed donation. Unusual, </w:t>
      </w:r>
      <w:r w:rsidR="5E3BC393">
        <w:rPr/>
        <w:t>substantial</w:t>
      </w:r>
      <w:r w:rsidR="5E3BC393">
        <w:rPr/>
        <w:t xml:space="preserve"> or concerning gifts will be referred to trustees where </w:t>
      </w:r>
      <w:r w:rsidR="5E3BC393">
        <w:rPr/>
        <w:t>appropriate</w:t>
      </w:r>
      <w:r w:rsidR="5E3BC393">
        <w:rPr/>
        <w:t xml:space="preserve">. Donations will only be refused or returned in exceptional circumstances, following a properly authorised and documented decision; any legal entitlement to a refund will be respected. Fundraising partnerships: Before appointing a third party to fundraise on the charity's behalf, the CEO will undertake </w:t>
      </w:r>
      <w:r w:rsidR="5E3BC393">
        <w:rPr/>
        <w:t>appropriate checks</w:t>
      </w:r>
      <w:r w:rsidR="5E3BC393">
        <w:rPr/>
        <w:t xml:space="preserve">, arrange a suitable written </w:t>
      </w:r>
      <w:r w:rsidR="5E3BC393">
        <w:rPr/>
        <w:t>agreement</w:t>
      </w:r>
      <w:r w:rsidR="5E3BC393">
        <w:rPr/>
        <w:t xml:space="preserve"> and ensure proportionate monitoring. Agreements involving professional fundraisers or commercial participators must meet the </w:t>
      </w:r>
      <w:r w:rsidR="5E3BC393">
        <w:rPr/>
        <w:t>additional</w:t>
      </w:r>
      <w:r w:rsidR="5E3BC393">
        <w:rPr/>
        <w:t xml:space="preserve"> legal requirements applying to those arrangements. Ordinary university or programme partnerships do not automatically require a fundraising agreement unless they undertake fundraising on our behalf. Protecting people: Fundraising must not exploit donors' vulnerability or involve undue pressure. The charity will consider the needs of donors who may require </w:t>
      </w:r>
      <w:r w:rsidR="5E3BC393">
        <w:rPr/>
        <w:t>additional</w:t>
      </w:r>
      <w:r w:rsidR="5E3BC393">
        <w:rPr/>
        <w:t xml:space="preserve"> support to make informed decisions. Activities involving children must be age-appropriate and </w:t>
      </w:r>
      <w:r w:rsidR="5E3BC393">
        <w:rPr/>
        <w:t>comply with</w:t>
      </w:r>
      <w:r w:rsidR="5E3BC393">
        <w:rPr/>
        <w:t xml:space="preserve"> safeguarding and applicable age restrictions. The charity will take reasonable steps to protect its fundraisers from harm and harassment. Communications: Appeals must be </w:t>
      </w:r>
      <w:r w:rsidR="5E3BC393">
        <w:rPr/>
        <w:t>accurate</w:t>
      </w:r>
      <w:r w:rsidR="5E3BC393">
        <w:rPr/>
        <w:t xml:space="preserve"> about their purpose and any restrictions on donations. Images and personal stories must be used with </w:t>
      </w:r>
      <w:r w:rsidR="5E3BC393">
        <w:rPr/>
        <w:t>appropriate permission</w:t>
      </w:r>
      <w:r w:rsidR="5E3BC393">
        <w:rPr/>
        <w:t xml:space="preserve"> and safeguarding consideration. Gift Aid claims and donation-platform information must be </w:t>
      </w:r>
      <w:r w:rsidR="5E3BC393">
        <w:rPr/>
        <w:t>accurate</w:t>
      </w:r>
      <w:r w:rsidR="5E3BC393">
        <w:rPr/>
        <w:t xml:space="preserve">. Oversight: The CEO will </w:t>
      </w:r>
      <w:r w:rsidR="5E3BC393">
        <w:rPr/>
        <w:t>maintain</w:t>
      </w:r>
      <w:r w:rsidR="5E3BC393">
        <w:rPr/>
        <w:t xml:space="preserve"> proportionate evidence of significant due-diligence decisions, partnership arrangements, </w:t>
      </w:r>
      <w:r w:rsidR="5E3BC393">
        <w:rPr/>
        <w:t>complaints</w:t>
      </w:r>
      <w:r w:rsidR="5E3BC393">
        <w:rPr/>
        <w:t xml:space="preserve"> and other material fundraising risks. Significant matters will be reported to trustees. Staff and volunteers will receive guidance </w:t>
      </w:r>
      <w:r w:rsidR="5E3BC393">
        <w:rPr/>
        <w:t>appropriate to</w:t>
      </w:r>
      <w:r w:rsidR="5E3BC393">
        <w:rPr/>
        <w:t xml:space="preserve"> their responsibilities. Related policies: Financial Controls Policy, Safeguarding and Child Protection Policy, Adult Safeguarding Policy, Safeguarding Reporting and Escalation Procedure, Code of Conduct, Whistleblowing Policy, Data Protection Policy, Retention </w:t>
      </w:r>
      <w:r w:rsidR="5E3BC393">
        <w:rPr/>
        <w:t>Policy</w:t>
      </w:r>
      <w:r w:rsidR="5E3BC393">
        <w:rPr/>
        <w:t xml:space="preserve"> and Risk Management Policy.</w:t>
      </w:r>
    </w:p>
    <w:p w:rsidR="5E3BC393" w:rsidP="1FFDA414" w:rsidRDefault="5E3BC393" w14:paraId="0CB8E6E8" w14:textId="01ED0AB1">
      <w:pPr>
        <w:pStyle w:val="Normal"/>
        <w:spacing w:after="271"/>
        <w:ind w:left="0" w:firstLine="0"/>
      </w:pPr>
      <w:r w:rsidRPr="1FFDA414" w:rsidR="5E3BC393">
        <w:rPr>
          <w:rFonts w:ascii="Arial" w:hAnsi="Arial" w:eastAsia="Arial" w:cs="Arial"/>
          <w:b w:val="1"/>
          <w:bCs w:val="1"/>
          <w:noProof w:val="0"/>
          <w:sz w:val="24"/>
          <w:szCs w:val="24"/>
          <w:lang w:val="en-GB"/>
        </w:rPr>
        <w:t>2026 Update – Charitable Fundraising Communications</w:t>
      </w:r>
    </w:p>
    <w:p w:rsidR="5E3BC393" w:rsidP="1FFDA414" w:rsidRDefault="5E3BC393" w14:paraId="0C364486" w14:textId="5B249D76">
      <w:pPr>
        <w:pStyle w:val="Normal"/>
        <w:spacing w:after="271"/>
        <w:ind w:left="0" w:firstLine="0"/>
        <w:rPr>
          <w:rFonts w:ascii="Arial" w:hAnsi="Arial" w:eastAsia="Arial" w:cs="Arial"/>
          <w:b w:val="0"/>
          <w:bCs w:val="0"/>
          <w:noProof w:val="0"/>
          <w:sz w:val="24"/>
          <w:szCs w:val="24"/>
          <w:lang w:val="en-GB"/>
        </w:rPr>
      </w:pPr>
      <w:r w:rsidRPr="1FFDA414" w:rsidR="5E3BC393">
        <w:rPr>
          <w:rFonts w:ascii="Arial" w:hAnsi="Arial" w:eastAsia="Arial" w:cs="Arial"/>
          <w:b w:val="0"/>
          <w:bCs w:val="0"/>
          <w:noProof w:val="0"/>
          <w:sz w:val="24"/>
          <w:szCs w:val="24"/>
          <w:lang w:val="en-GB"/>
        </w:rPr>
        <w:t>From 5 February 2026, charities may use the charitable purposes soft opt-in for certain electronic fundraising communications where all legal conditions are met. First Star Scholars UK will only use this provision after confirming that it collected the contact details directly from the individual on or after that date when they expressed interest in, or offered support for, its charitable purposes; that the fundraising communication furthers those purposes; and that a simple opportunity to opt out was provided when the details were collected and in every subsequent message. The provision must not be applied retrospectively to existing contact lists or third-party data. The charity will maintain accurate marketing preferences and comply with the Data Protection Policy and applicable ICO guidance.</w:t>
      </w:r>
    </w:p>
    <w:p w:rsidR="1FFDA414" w:rsidP="1FFDA414" w:rsidRDefault="1FFDA414" w14:paraId="13C8DB46" w14:textId="3E417BB2">
      <w:pPr>
        <w:spacing w:after="271"/>
        <w:ind w:left="0" w:firstLine="0"/>
      </w:pPr>
    </w:p>
    <w:p w:rsidR="00D91DEF" w:rsidRDefault="002B4626" w14:paraId="619E9018" w14:textId="77777777">
      <w:pPr>
        <w:pStyle w:val="Heading1"/>
        <w:ind w:left="-5"/>
      </w:pPr>
      <w:r>
        <w:t xml:space="preserve">Version Control - Approval and Review </w:t>
      </w:r>
    </w:p>
    <w:tbl>
      <w:tblPr>
        <w:tblStyle w:val="TableGrid"/>
        <w:tblW w:w="10160" w:type="dxa"/>
        <w:tblInd w:w="6" w:type="dxa"/>
        <w:tblCellMar>
          <w:top w:w="12" w:type="dxa"/>
          <w:left w:w="107" w:type="dxa"/>
          <w:bottom w:w="0" w:type="dxa"/>
          <w:right w:w="82" w:type="dxa"/>
        </w:tblCellMar>
        <w:tblLook w:val="04A0" w:firstRow="1" w:lastRow="0" w:firstColumn="1" w:lastColumn="0" w:noHBand="0" w:noVBand="1"/>
      </w:tblPr>
      <w:tblGrid>
        <w:gridCol w:w="1656"/>
        <w:gridCol w:w="2206"/>
        <w:gridCol w:w="2230"/>
        <w:gridCol w:w="2167"/>
        <w:gridCol w:w="1901"/>
      </w:tblGrid>
      <w:tr w:rsidR="00D91DEF" w:rsidTr="1FFDA414" w14:paraId="2E67595E" w14:textId="77777777">
        <w:trPr>
          <w:trHeight w:val="28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D91DEF" w:rsidRDefault="002B4626" w14:paraId="1B0ADD03" w14:textId="77777777">
            <w:pPr>
              <w:spacing w:after="0" w:line="259" w:lineRule="auto"/>
              <w:ind w:left="0" w:firstLine="0"/>
            </w:pPr>
            <w:r>
              <w:rPr>
                <w:b/>
              </w:rP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D91DEF" w:rsidRDefault="002B4626" w14:paraId="0ACD6BF9"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D91DEF" w:rsidRDefault="002B4626" w14:paraId="05B3E58F"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D91DEF" w:rsidRDefault="002B4626" w14:paraId="617A57F8"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D91DEF" w:rsidRDefault="002B4626" w14:paraId="2D8DA7B3" w14:textId="77777777">
            <w:pPr>
              <w:spacing w:after="0" w:line="259" w:lineRule="auto"/>
              <w:ind w:left="2" w:firstLine="0"/>
              <w:jc w:val="both"/>
            </w:pPr>
            <w:r>
              <w:rPr>
                <w:b/>
              </w:rPr>
              <w:t xml:space="preserve">Review Period </w:t>
            </w:r>
          </w:p>
        </w:tc>
      </w:tr>
      <w:tr w:rsidR="00D91DEF" w:rsidTr="1FFDA414" w14:paraId="66C16727" w14:textId="77777777">
        <w:trPr>
          <w:trHeight w:val="563"/>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4DDC2EBC" w14:textId="77777777">
            <w:pPr>
              <w:spacing w:after="0" w:line="259" w:lineRule="auto"/>
              <w:ind w:left="0" w:firstLine="0"/>
            </w:pPr>
            <w:r>
              <w:t xml:space="preserve">1.0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12F9B5FF" w14:textId="77777777">
            <w:pPr>
              <w:spacing w:after="0" w:line="259" w:lineRule="auto"/>
              <w:ind w:left="1" w:firstLine="0"/>
            </w:pPr>
            <w:r>
              <w:t xml:space="preserve">Diarmuid Molloy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10C7A6FF" w14:textId="77777777">
            <w:pPr>
              <w:spacing w:after="0" w:line="259" w:lineRule="auto"/>
              <w:ind w:left="1" w:firstLine="0"/>
            </w:pPr>
            <w:r>
              <w:t xml:space="preserve">18 November </w:t>
            </w:r>
          </w:p>
          <w:p w:rsidR="00D91DEF" w:rsidRDefault="002B4626" w14:paraId="565E3052" w14:textId="77777777">
            <w:pPr>
              <w:spacing w:after="0" w:line="259" w:lineRule="auto"/>
              <w:ind w:left="1" w:firstLine="0"/>
            </w:pPr>
            <w:r>
              <w:t xml:space="preserve">2024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76708FA7" w14:textId="77777777">
            <w:pPr>
              <w:spacing w:after="0" w:line="259" w:lineRule="auto"/>
              <w:ind w:left="1" w:firstLine="0"/>
            </w:pPr>
            <w:r>
              <w:t xml:space="preserve">New policy format approved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57440003" w14:textId="77777777">
            <w:pPr>
              <w:spacing w:after="0" w:line="259" w:lineRule="auto"/>
              <w:ind w:left="2" w:firstLine="0"/>
            </w:pPr>
            <w:r>
              <w:t xml:space="preserve">Annually </w:t>
            </w:r>
          </w:p>
        </w:tc>
      </w:tr>
      <w:tr w:rsidR="00D91DEF" w:rsidTr="1FFDA414" w14:paraId="293C816C"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249F2ADF" w14:textId="2B1C0F87">
            <w:pPr>
              <w:spacing w:after="0" w:line="259" w:lineRule="auto"/>
              <w:ind w:left="0" w:firstLine="0"/>
            </w:pPr>
            <w:r>
              <w:t>1.1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093C6F7A" w14:textId="7EF5B8D8">
            <w:pPr>
              <w:spacing w:after="0" w:line="259" w:lineRule="auto"/>
              <w:ind w:left="1" w:firstLine="0"/>
            </w:pPr>
            <w: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6E8D5337" w14:textId="01BC3F4B">
            <w:pPr>
              <w:spacing w:after="0" w:line="259" w:lineRule="auto"/>
              <w:ind w:left="1" w:firstLine="0"/>
            </w:pPr>
            <w:r>
              <w:t>13 October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3EBE5227" w14:textId="48D96636">
            <w:pPr>
              <w:spacing w:after="0" w:line="259" w:lineRule="auto"/>
              <w:ind w:left="1" w:firstLine="0"/>
            </w:pPr>
            <w:r>
              <w:t>Annual review</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26626EAC" w14:textId="381519C1">
            <w:pPr>
              <w:spacing w:after="0" w:line="259" w:lineRule="auto"/>
              <w:ind w:left="2" w:firstLine="0"/>
            </w:pPr>
            <w:r>
              <w:t>Annually</w:t>
            </w:r>
          </w:p>
        </w:tc>
      </w:tr>
      <w:tr w:rsidR="00D91DEF" w:rsidTr="1FFDA414" w14:paraId="0662BB43" w14:textId="77777777">
        <w:trPr>
          <w:trHeight w:val="286"/>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D91DEF" w:rsidRDefault="002B4626" w14:paraId="113DC3E9" w14:noSpellErr="1" w14:textId="78C4F24C">
            <w:pPr>
              <w:spacing w:after="0" w:line="259" w:lineRule="auto"/>
              <w:ind w:left="0" w:firstLine="0"/>
            </w:pPr>
            <w:r w:rsidR="002B4626">
              <w:rPr/>
              <w:t xml:space="preserve"> </w:t>
            </w:r>
            <w:r w:rsidR="0E5B15FD">
              <w:rPr/>
              <w:t>1.2</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EDD8E78" w:rsidP="5EDD8E78" w:rsidRDefault="5EDD8E78" w14:noSpellErr="1" w14:paraId="792FF896" w14:textId="7EF5B8D8">
            <w:pPr>
              <w:spacing w:after="0" w:line="259" w:lineRule="auto"/>
              <w:ind w:left="1" w:firstLine="0"/>
            </w:pPr>
            <w:r w:rsidR="5EDD8E78">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9A18F05" w:rsidP="5EDD8E78" w:rsidRDefault="79A18F05" w14:noSpellErr="1" w14:paraId="26E83C4B" w14:textId="27395C09">
            <w:pPr>
              <w:spacing w:after="0" w:line="259" w:lineRule="auto"/>
              <w:ind w:left="1" w:firstLine="0"/>
            </w:pPr>
            <w:r w:rsidR="79A18F05">
              <w:rPr/>
              <w:t>31</w:t>
            </w:r>
            <w:r w:rsidR="5EDD8E78">
              <w:rPr/>
              <w:t xml:space="preserve"> October 2025</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9A18F05" w:rsidP="5EDD8E78" w:rsidRDefault="79A18F05" w14:noSpellErr="1" w14:paraId="4EEEA1ED" w14:textId="5F8E4B07">
            <w:pPr>
              <w:spacing w:after="0" w:line="259" w:lineRule="auto"/>
              <w:ind w:left="1" w:firstLine="0"/>
            </w:pPr>
            <w:r w:rsidR="79A18F05">
              <w:rPr/>
              <w:t>Addendum added</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EDD8E78" w:rsidP="5EDD8E78" w:rsidRDefault="5EDD8E78" w14:noSpellErr="1" w14:paraId="27173A5F" w14:textId="29894A9E">
            <w:pPr>
              <w:spacing w:after="0" w:line="259" w:lineRule="auto"/>
              <w:ind w:left="2" w:firstLine="0"/>
            </w:pPr>
          </w:p>
        </w:tc>
      </w:tr>
      <w:tr w:rsidR="00D91DEF" w:rsidTr="1FFDA414" w14:paraId="57AA746C" w14:textId="77777777">
        <w:trPr>
          <w:trHeight w:val="288"/>
        </w:trPr>
        <w:tc>
          <w:tcPr>
            <w:tcW w:w="16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4A16237C" w14:textId="096E6BCA">
            <w:pPr>
              <w:spacing w:after="0" w:line="259" w:lineRule="auto"/>
              <w:ind w:left="0" w:firstLine="0"/>
            </w:pPr>
            <w:r w:rsidR="1FFDA414">
              <w:rPr/>
              <w:t xml:space="preserve"> </w:t>
            </w:r>
            <w:r w:rsidR="1FFDA414">
              <w:rPr/>
              <w:t>1.</w:t>
            </w:r>
            <w:r w:rsidR="0BE299A0">
              <w:rPr/>
              <w:t>3</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3AF9DC29" w14:textId="7EF5B8D8">
            <w:pPr>
              <w:spacing w:after="0" w:line="259" w:lineRule="auto"/>
              <w:ind w:left="1" w:firstLine="0"/>
            </w:pPr>
            <w:r w:rsidR="1FFDA414">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2CDA61A" w:rsidP="1FFDA414" w:rsidRDefault="32CDA61A" w14:paraId="38D7D695" w14:textId="38630D11">
            <w:pPr>
              <w:spacing w:after="0" w:line="259" w:lineRule="auto"/>
              <w:ind w:left="1" w:firstLine="0"/>
            </w:pPr>
            <w:r w:rsidR="32CDA61A">
              <w:rPr/>
              <w:t>18</w:t>
            </w:r>
            <w:r w:rsidR="1FFDA414">
              <w:rPr/>
              <w:t xml:space="preserve"> </w:t>
            </w:r>
            <w:r w:rsidR="17BC4FEF">
              <w:rPr/>
              <w:t>Sept</w:t>
            </w:r>
            <w:r w:rsidR="1FFDA414">
              <w:rPr/>
              <w:t xml:space="preserve"> 202</w:t>
            </w:r>
            <w:r w:rsidR="10110E57">
              <w:rPr/>
              <w:t>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14EA9DD5" w14:textId="5F8E4B07">
            <w:pPr>
              <w:spacing w:after="0" w:line="259" w:lineRule="auto"/>
              <w:ind w:left="1" w:firstLine="0"/>
            </w:pPr>
            <w:r w:rsidR="1FFDA414">
              <w:rPr/>
              <w:t>Addendum added</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38056A8" w:rsidP="1FFDA414" w:rsidRDefault="138056A8" w14:paraId="698A5534" w14:textId="15E757DE">
            <w:pPr>
              <w:spacing w:after="0" w:line="259" w:lineRule="auto"/>
              <w:ind w:left="2" w:firstLine="0"/>
            </w:pPr>
            <w:r w:rsidR="138056A8">
              <w:rPr/>
              <w:t>Annually</w:t>
            </w:r>
          </w:p>
        </w:tc>
      </w:tr>
      <w:tr w:rsidR="1FFDA414" w:rsidTr="1FFDA414" w14:paraId="23EDB5E0">
        <w:trPr>
          <w:trHeight w:val="288"/>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1E53BB0D" w14:textId="4A10BB06">
            <w:pPr>
              <w:pStyle w:val="Normal"/>
              <w:spacing w:line="259" w:lineRule="auto"/>
              <w:ind w:firstLine="0"/>
            </w:pP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5C8E3749" w14:textId="14FB234F">
            <w:pPr>
              <w:pStyle w:val="Normal"/>
              <w:spacing w:line="259" w:lineRule="auto"/>
              <w:ind w:firstLine="0"/>
            </w:pP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605EC420" w14:textId="7085F7F1">
            <w:pPr>
              <w:pStyle w:val="Normal"/>
              <w:spacing w:line="259" w:lineRule="auto"/>
              <w:ind w:firstLine="0"/>
            </w:pP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386ED82E" w14:textId="0AEC2D88">
            <w:pPr>
              <w:pStyle w:val="Normal"/>
              <w:spacing w:line="259" w:lineRule="auto"/>
              <w:ind w:firstLine="0"/>
            </w:pP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FFDA414" w:rsidP="1FFDA414" w:rsidRDefault="1FFDA414" w14:paraId="69F33A8D" w14:textId="2FECFA80">
            <w:pPr>
              <w:pStyle w:val="Normal"/>
              <w:spacing w:line="259" w:lineRule="auto"/>
              <w:ind w:firstLine="0"/>
            </w:pPr>
          </w:p>
        </w:tc>
      </w:tr>
    </w:tbl>
    <w:p w:rsidR="00D91DEF" w:rsidRDefault="002B4626" w14:paraId="4141322B" w14:textId="77777777">
      <w:pPr>
        <w:spacing w:after="0" w:line="259" w:lineRule="auto"/>
        <w:ind w:left="0" w:firstLine="0"/>
      </w:pPr>
      <w:r w:rsidR="002B4626">
        <w:rPr/>
        <w:t xml:space="preserve"> </w:t>
      </w:r>
    </w:p>
    <w:p w:rsidR="5EDD8E78" w:rsidP="5EDD8E78" w:rsidRDefault="5EDD8E78" w14:paraId="0445C522" w14:textId="553FD497">
      <w:pPr>
        <w:spacing w:after="0" w:line="259" w:lineRule="auto"/>
        <w:ind w:left="0" w:firstLine="0"/>
      </w:pPr>
    </w:p>
    <w:p w:rsidR="5EDD8E78" w:rsidP="5EDD8E78" w:rsidRDefault="5EDD8E78" w14:paraId="26D1163D" w14:textId="4157DD21">
      <w:pPr>
        <w:spacing w:after="0" w:line="259" w:lineRule="auto"/>
        <w:ind w:left="0" w:firstLine="0"/>
      </w:pPr>
    </w:p>
    <w:p w:rsidR="5EDD8E78" w:rsidP="1FFDA414" w:rsidRDefault="5EDD8E78" w14:paraId="77F51E5C" w14:textId="345FFFD0">
      <w:pPr>
        <w:spacing w:before="240" w:beforeAutospacing="off" w:after="240" w:afterAutospacing="off" w:line="259" w:lineRule="auto"/>
        <w:ind/>
      </w:pPr>
      <w:r w:rsidRPr="1FFDA414" w:rsidR="3CC21CEA">
        <w:rPr>
          <w:rFonts w:ascii="Arial" w:hAnsi="Arial" w:eastAsia="Arial" w:cs="Arial"/>
          <w:noProof w:val="0"/>
          <w:sz w:val="24"/>
          <w:szCs w:val="24"/>
          <w:lang w:val="en-GB"/>
        </w:rPr>
        <w:t xml:space="preserve">. </w:t>
      </w:r>
    </w:p>
    <w:sectPr w:rsidR="00D91DEF">
      <w:footerReference w:type="even" r:id="rId18"/>
      <w:footerReference w:type="default" r:id="rId19"/>
      <w:footerReference w:type="first" r:id="rId20"/>
      <w:pgSz w:w="12240" w:h="15840" w:orient="portrait"/>
      <w:pgMar w:top="1002" w:right="1226" w:bottom="1210"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4626" w:rsidRDefault="002B4626" w14:paraId="1B59DC21" w14:textId="77777777">
      <w:pPr>
        <w:spacing w:after="0" w:line="240" w:lineRule="auto"/>
      </w:pPr>
      <w:r>
        <w:separator/>
      </w:r>
    </w:p>
  </w:endnote>
  <w:endnote w:type="continuationSeparator" w:id="0">
    <w:p w:rsidR="002B4626" w:rsidRDefault="002B4626" w14:paraId="080FE5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DEF" w:rsidRDefault="002B4626" w14:paraId="41A97453" w14:textId="77777777">
    <w:pPr>
      <w:spacing w:after="0" w:line="259" w:lineRule="auto"/>
      <w:ind w:left="0" w:right="-11"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D91DEF" w:rsidRDefault="002B4626" w14:paraId="1CE07D6E"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DEF" w:rsidRDefault="002B4626" w14:paraId="766AA4C7" w14:textId="77777777">
    <w:pPr>
      <w:spacing w:after="0" w:line="259" w:lineRule="auto"/>
      <w:ind w:left="0" w:right="-11"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D91DEF" w:rsidRDefault="002B4626" w14:paraId="74405B67"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DEF" w:rsidRDefault="00D91DEF" w14:paraId="5B1F71B7"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4626" w:rsidRDefault="002B4626" w14:paraId="39AB9A1B" w14:textId="77777777">
      <w:pPr>
        <w:spacing w:after="0" w:line="240" w:lineRule="auto"/>
      </w:pPr>
      <w:r>
        <w:separator/>
      </w:r>
    </w:p>
  </w:footnote>
  <w:footnote w:type="continuationSeparator" w:id="0">
    <w:p w:rsidR="002B4626" w:rsidRDefault="002B4626" w14:paraId="4E9E250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20f3dd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1bb41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588ed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e93d2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214405A"/>
    <w:multiLevelType w:val="hybridMultilevel"/>
    <w:tmpl w:val="DF5C679A"/>
    <w:lvl w:ilvl="0" w:tplc="04E2CC74">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31642F90">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35B6D1E2">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5396114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58F2B592">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213200E4">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80B899C2">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1E669EFC">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D116EB42">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1E8A4860"/>
    <w:multiLevelType w:val="hybridMultilevel"/>
    <w:tmpl w:val="97A2C848"/>
    <w:lvl w:ilvl="0" w:tplc="F94A42D0">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871CBDEA">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4A28410C">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F2D2F33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3D7893FA">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799E3E56">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D26E3E64">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1570B85C">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346A2458">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1FDB3F1D"/>
    <w:multiLevelType w:val="hybridMultilevel"/>
    <w:tmpl w:val="DABA9370"/>
    <w:lvl w:ilvl="0" w:tplc="9618BBFE">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7170301A">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B91CECCA">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C30E6C9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7C4A8DA6">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A1966D3E">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6B0AD5C0">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A40CD228">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A0A46EA">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3" w15:restartNumberingAfterBreak="0">
    <w:nsid w:val="2CFC02CC"/>
    <w:multiLevelType w:val="hybridMultilevel"/>
    <w:tmpl w:val="EDC8BF9A"/>
    <w:lvl w:ilvl="0" w:tplc="135E470C">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1E88C99A">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AEC2C2E0">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C0A647A2">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86645234">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2320F8D0">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D71873A2">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72E63C8">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67CC9E02">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37EB6D9C"/>
    <w:multiLevelType w:val="hybridMultilevel"/>
    <w:tmpl w:val="7C240168"/>
    <w:lvl w:ilvl="0" w:tplc="5C8277F8">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ED686FCA">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0A12AD36">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8062C11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B01A7558">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4CD60BBC">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934C484E">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3A2E6506">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06DC8E5E">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5" w15:restartNumberingAfterBreak="0">
    <w:nsid w:val="58E8157E"/>
    <w:multiLevelType w:val="hybridMultilevel"/>
    <w:tmpl w:val="7466E244"/>
    <w:lvl w:ilvl="0" w:tplc="EF204AF0">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C9C685C">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199E350C">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5606AF2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735E45FE">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9BD278C8">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318E6E62">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380EE772">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B7223F0E">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6" w15:restartNumberingAfterBreak="0">
    <w:nsid w:val="62EE0C42"/>
    <w:multiLevelType w:val="hybridMultilevel"/>
    <w:tmpl w:val="D472A7F2"/>
    <w:lvl w:ilvl="0" w:tplc="A1CE0622">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A6B4C524">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9AE82E44">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4AC4BB3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13E2384A">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F97EEF04">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A84B030">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CB8E7AA0">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7089960">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7" w15:restartNumberingAfterBreak="0">
    <w:nsid w:val="68926DAC"/>
    <w:multiLevelType w:val="hybridMultilevel"/>
    <w:tmpl w:val="5DB0B85A"/>
    <w:lvl w:ilvl="0" w:tplc="DB6658A8">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B896CF20">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B4DA975E">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82CC699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4E5C8778">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A0B4985E">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F7E2464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CC6A946E">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D6DAFD7E">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2">
    <w:abstractNumId w:val="11"/>
  </w:num>
  <w:num w:numId="11">
    <w:abstractNumId w:val="10"/>
  </w:num>
  <w:num w:numId="10">
    <w:abstractNumId w:val="9"/>
  </w:num>
  <w:num w:numId="9">
    <w:abstractNumId w:val="8"/>
  </w:num>
  <w:num w:numId="1" w16cid:durableId="377290787">
    <w:abstractNumId w:val="3"/>
  </w:num>
  <w:num w:numId="2" w16cid:durableId="276454614">
    <w:abstractNumId w:val="4"/>
  </w:num>
  <w:num w:numId="3" w16cid:durableId="455022559">
    <w:abstractNumId w:val="7"/>
  </w:num>
  <w:num w:numId="4" w16cid:durableId="1468283372">
    <w:abstractNumId w:val="0"/>
  </w:num>
  <w:num w:numId="5" w16cid:durableId="1330986569">
    <w:abstractNumId w:val="1"/>
  </w:num>
  <w:num w:numId="6" w16cid:durableId="1637951412">
    <w:abstractNumId w:val="6"/>
  </w:num>
  <w:num w:numId="7" w16cid:durableId="1801998686">
    <w:abstractNumId w:val="2"/>
  </w:num>
  <w:num w:numId="8" w16cid:durableId="272656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DEF"/>
    <w:rsid w:val="002B4626"/>
    <w:rsid w:val="00544072"/>
    <w:rsid w:val="00D91DEF"/>
    <w:rsid w:val="05000A90"/>
    <w:rsid w:val="065D7FAA"/>
    <w:rsid w:val="065D7FAA"/>
    <w:rsid w:val="068B3E86"/>
    <w:rsid w:val="092B418F"/>
    <w:rsid w:val="0A3A7A0F"/>
    <w:rsid w:val="0BE299A0"/>
    <w:rsid w:val="0C31FAC0"/>
    <w:rsid w:val="0E5B15FD"/>
    <w:rsid w:val="10110E57"/>
    <w:rsid w:val="138056A8"/>
    <w:rsid w:val="17BC4FEF"/>
    <w:rsid w:val="184D728F"/>
    <w:rsid w:val="1FFDA414"/>
    <w:rsid w:val="2374377F"/>
    <w:rsid w:val="281E60F8"/>
    <w:rsid w:val="2D8083FA"/>
    <w:rsid w:val="32CDA61A"/>
    <w:rsid w:val="3CC21CEA"/>
    <w:rsid w:val="4F5B4B66"/>
    <w:rsid w:val="565403E1"/>
    <w:rsid w:val="5D7DE507"/>
    <w:rsid w:val="5E3BC393"/>
    <w:rsid w:val="5EDD8E78"/>
    <w:rsid w:val="653991D3"/>
    <w:rsid w:val="6D9714FF"/>
    <w:rsid w:val="6D9714FF"/>
    <w:rsid w:val="6E4EA619"/>
    <w:rsid w:val="755C2A83"/>
    <w:rsid w:val="787095A7"/>
    <w:rsid w:val="79A18F05"/>
    <w:rsid w:val="7B44F91B"/>
    <w:rsid w:val="7E40B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3E10"/>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370" w:hanging="370"/>
    </w:pPr>
    <w:rPr>
      <w:rFonts w:ascii="Arial" w:hAnsi="Arial" w:eastAsia="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2B4626"/>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2B4626"/>
    <w:rPr>
      <w:rFonts w:asciiTheme="majorHAnsi" w:hAnsiTheme="majorHAnsi" w:eastAsiaTheme="majorEastAsia" w:cstheme="majorBidi"/>
      <w:spacing w:val="-10"/>
      <w:kern w:val="28"/>
      <w:sz w:val="56"/>
      <w:szCs w:val="56"/>
      <w:lang w:eastAsia="en-US"/>
    </w:rPr>
  </w:style>
  <w:style w:type="paragraph" w:styleId="Heading2">
    <w:uiPriority w:val="9"/>
    <w:name w:val="heading 2"/>
    <w:basedOn w:val="Normal"/>
    <w:next w:val="Normal"/>
    <w:unhideWhenUsed/>
    <w:qFormat/>
    <w:rsid w:val="5EDD8E7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5EDD8E78"/>
    <w:rPr>
      <w:color w:val="467886"/>
      <w:u w:val="single"/>
    </w:rPr>
  </w:style>
  <w:style w:type="paragraph" w:styleId="ListParagraph">
    <w:uiPriority w:val="34"/>
    <w:name w:val="List Paragraph"/>
    <w:basedOn w:val="Normal"/>
    <w:qFormat/>
    <w:rsid w:val="5EDD8E7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image" Target="media/image1.png" Id="rId7" /><Relationship Type="http://schemas.openxmlformats.org/officeDocument/2006/relationships/customXml" Target="../customXml/item3.xml" Id="rId25" /><Relationship Type="http://schemas.openxmlformats.org/officeDocument/2006/relationships/styles" Target="styles.xml" Id="rId2" /><Relationship Type="http://schemas.openxmlformats.org/officeDocument/2006/relationships/footer" Target="footer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24" /><Relationship Type="http://schemas.openxmlformats.org/officeDocument/2006/relationships/footnotes" Target="footnotes.xml" Id="rId5" /><Relationship Type="http://schemas.openxmlformats.org/officeDocument/2006/relationships/customXml" Target="../customXml/item1.xml" Id="rId23" /><Relationship Type="http://schemas.openxmlformats.org/officeDocument/2006/relationships/footer" Target="footer2.xml" Id="rId19" /><Relationship Type="http://schemas.openxmlformats.org/officeDocument/2006/relationships/webSettings" Target="webSettings.xml" Id="rId4" /><Relationship Type="http://schemas.openxmlformats.org/officeDocument/2006/relationships/theme" Target="theme/theme1.xml" Id="rId22" /><Relationship Type="http://schemas.openxmlformats.org/officeDocument/2006/relationships/image" Target="/media/image5.png" Id="rId481338902" /><Relationship Type="http://schemas.openxmlformats.org/officeDocument/2006/relationships/image" Target="/media/image6.png" Id="rId189487726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FAD88A-8F7D-47FE-B13E-5BD3E4F2D70C}"/>
</file>

<file path=customXml/itemProps2.xml><?xml version="1.0" encoding="utf-8"?>
<ds:datastoreItem xmlns:ds="http://schemas.openxmlformats.org/officeDocument/2006/customXml" ds:itemID="{7167F3ED-6A0B-46EF-98A1-9FFE81EA0A1F}"/>
</file>

<file path=customXml/itemProps3.xml><?xml version="1.0" encoding="utf-8"?>
<ds:datastoreItem xmlns:ds="http://schemas.openxmlformats.org/officeDocument/2006/customXml" ds:itemID="{F3DA8E91-2B04-4BB5-9F3F-1421D413DC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info | First Star</lastModifiedBy>
  <revision>8</revision>
  <dcterms:created xsi:type="dcterms:W3CDTF">2025-10-13T19:02:00.0000000Z</dcterms:created>
  <dcterms:modified xsi:type="dcterms:W3CDTF">2026-09-18T14:30:45.8584508Z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