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E2FC4" w:rsidP="6C5730C5" w:rsidRDefault="00434DBF" w14:paraId="62D5B319" w14:textId="6D322189">
      <w:pPr>
        <w:pStyle w:val="Normal"/>
        <w:spacing w:after="183"/>
        <w:ind w:left="0"/>
        <w:jc w:val="center"/>
        <w:rPr>
          <w:rFonts w:ascii="Arial" w:hAnsi="Arial" w:eastAsia="Arial" w:cs="Arial"/>
          <w:sz w:val="24"/>
          <w:szCs w:val="24"/>
        </w:rPr>
      </w:pPr>
      <w:r w:rsidRPr="6C5730C5" w:rsidR="00434DBF">
        <w:rPr>
          <w:rFonts w:ascii="Arial" w:hAnsi="Arial" w:eastAsia="Arial" w:cs="Arial"/>
          <w:sz w:val="24"/>
          <w:szCs w:val="24"/>
        </w:rPr>
        <w:t xml:space="preserve"> </w:t>
      </w:r>
    </w:p>
    <w:p w:rsidR="001E2FC4" w:rsidRDefault="00434DBF" w14:paraId="3B44B700" w14:textId="77777777">
      <w:pPr>
        <w:spacing w:after="0"/>
        <w:ind w:left="61"/>
        <w:jc w:val="center"/>
      </w:pPr>
      <w:r w:rsidRPr="6C5730C5" w:rsidR="00434DBF">
        <w:rPr>
          <w:rFonts w:ascii="Arial" w:hAnsi="Arial" w:eastAsia="Arial" w:cs="Arial"/>
          <w:sz w:val="24"/>
          <w:szCs w:val="24"/>
        </w:rPr>
        <w:t xml:space="preserve"> </w:t>
      </w:r>
    </w:p>
    <w:p w:rsidR="001E2FC4" w:rsidP="6C5730C5" w:rsidRDefault="00434DBF" w14:paraId="562D4A93" w14:textId="40592E42">
      <w:pPr>
        <w:pStyle w:val="Normal"/>
        <w:spacing w:after="0"/>
        <w:ind w:left="2650"/>
      </w:pPr>
      <w:r w:rsidR="797ACA82">
        <w:drawing>
          <wp:inline wp14:editId="66A5B9F5" wp14:anchorId="1A037B00">
            <wp:extent cx="3486150" cy="1752600"/>
            <wp:effectExtent l="0" t="0" r="0" b="0"/>
            <wp:docPr id="20486414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48641404" name=""/>
                    <pic:cNvPicPr/>
                  </pic:nvPicPr>
                  <pic:blipFill>
                    <a:blip xmlns:r="http://schemas.openxmlformats.org/officeDocument/2006/relationships" r:embed="rId638483518">
                      <a:extLst>
                        <a:ext xmlns:a="http://schemas.openxmlformats.org/drawingml/2006/main" uri="{28A0092B-C50C-407E-A947-70E740481C1C}">
                          <a14:useLocalDpi xmlns:a14="http://schemas.microsoft.com/office/drawing/2010/main" val="0"/>
                        </a:ext>
                      </a:extLst>
                    </a:blip>
                    <a:stretch>
                      <a:fillRect/>
                    </a:stretch>
                  </pic:blipFill>
                  <pic:spPr>
                    <a:xfrm>
                      <a:off x="0" y="0"/>
                      <a:ext cx="3486150" cy="1752600"/>
                    </a:xfrm>
                    <a:prstGeom prst="rect">
                      <a:avLst/>
                    </a:prstGeom>
                  </pic:spPr>
                </pic:pic>
              </a:graphicData>
            </a:graphic>
          </wp:inline>
        </w:drawing>
      </w:r>
    </w:p>
    <w:p w:rsidR="001E2FC4" w:rsidP="6C5730C5" w:rsidRDefault="00434DBF" w14:paraId="2CB5F006" w14:textId="02C64114">
      <w:pPr>
        <w:spacing w:after="362"/>
        <w:ind w:left="2650"/>
        <w:jc w:val="center"/>
      </w:pPr>
      <w:r w:rsidRPr="6C5730C5" w:rsidR="00434DBF">
        <w:rPr>
          <w:rFonts w:ascii="Arial" w:hAnsi="Arial" w:eastAsia="Arial" w:cs="Arial"/>
          <w:sz w:val="24"/>
          <w:szCs w:val="24"/>
        </w:rPr>
        <w:t xml:space="preserve"> </w:t>
      </w:r>
    </w:p>
    <w:p w:rsidR="001E2FC4" w:rsidP="6C5730C5" w:rsidRDefault="00434DBF" w14:paraId="720C75BC" w14:textId="67181A6A">
      <w:pPr>
        <w:spacing w:after="0"/>
        <w:ind w:right="18"/>
        <w:jc w:val="center"/>
      </w:pPr>
      <w:r w:rsidRPr="6C5730C5" w:rsidR="00434DBF">
        <w:rPr>
          <w:rFonts w:ascii="Arial" w:hAnsi="Arial" w:eastAsia="Arial" w:cs="Arial"/>
          <w:b w:val="1"/>
          <w:bCs w:val="1"/>
          <w:sz w:val="48"/>
          <w:szCs w:val="48"/>
        </w:rPr>
        <w:t xml:space="preserve">First </w:t>
      </w:r>
      <w:r w:rsidRPr="6C5730C5" w:rsidR="00434DBF">
        <w:rPr>
          <w:rFonts w:ascii="Arial" w:hAnsi="Arial" w:eastAsia="Arial" w:cs="Arial"/>
          <w:b w:val="1"/>
          <w:bCs w:val="1"/>
          <w:color w:val="FF0000"/>
          <w:sz w:val="48"/>
          <w:szCs w:val="48"/>
        </w:rPr>
        <w:t xml:space="preserve">Star </w:t>
      </w:r>
      <w:r w:rsidRPr="6C5730C5" w:rsidR="00434DBF">
        <w:rPr>
          <w:rFonts w:ascii="Arial" w:hAnsi="Arial" w:eastAsia="Arial" w:cs="Arial"/>
          <w:b w:val="1"/>
          <w:bCs w:val="1"/>
          <w:sz w:val="48"/>
          <w:szCs w:val="48"/>
        </w:rPr>
        <w:t xml:space="preserve">Scholars </w:t>
      </w:r>
      <w:r w:rsidRPr="6C5730C5" w:rsidR="00434DBF">
        <w:rPr>
          <w:rFonts w:ascii="Arial" w:hAnsi="Arial" w:eastAsia="Arial" w:cs="Arial"/>
          <w:b w:val="1"/>
          <w:bCs w:val="1"/>
          <w:color w:val="FF0000"/>
          <w:sz w:val="48"/>
          <w:szCs w:val="48"/>
        </w:rPr>
        <w:t xml:space="preserve">UK </w:t>
      </w:r>
    </w:p>
    <w:p w:rsidR="001E2FC4" w:rsidP="6C5730C5" w:rsidRDefault="00434DBF" w14:paraId="630D95F8" w14:textId="77777777">
      <w:pPr>
        <w:spacing w:after="0"/>
        <w:ind w:right="638"/>
        <w:jc w:val="center"/>
        <w:rPr>
          <w:rFonts w:ascii="Arial" w:hAnsi="Arial" w:eastAsia="Arial" w:cs="Arial"/>
          <w:b w:val="1"/>
          <w:bCs w:val="1"/>
          <w:sz w:val="48"/>
          <w:szCs w:val="48"/>
        </w:rPr>
      </w:pPr>
      <w:r w:rsidRPr="6C5730C5" w:rsidR="00434DBF">
        <w:rPr>
          <w:rFonts w:ascii="Arial" w:hAnsi="Arial" w:eastAsia="Arial" w:cs="Arial"/>
          <w:b w:val="1"/>
          <w:bCs w:val="1"/>
          <w:sz w:val="48"/>
          <w:szCs w:val="48"/>
        </w:rPr>
        <w:t xml:space="preserve">Equality, </w:t>
      </w:r>
      <w:r w:rsidRPr="6C5730C5" w:rsidR="00434DBF">
        <w:rPr>
          <w:rFonts w:ascii="Arial" w:hAnsi="Arial" w:eastAsia="Arial" w:cs="Arial"/>
          <w:b w:val="1"/>
          <w:bCs w:val="1"/>
          <w:sz w:val="48"/>
          <w:szCs w:val="48"/>
        </w:rPr>
        <w:t>Diversity</w:t>
      </w:r>
      <w:r w:rsidRPr="6C5730C5" w:rsidR="00434DBF">
        <w:rPr>
          <w:rFonts w:ascii="Arial" w:hAnsi="Arial" w:eastAsia="Arial" w:cs="Arial"/>
          <w:b w:val="1"/>
          <w:bCs w:val="1"/>
          <w:sz w:val="48"/>
          <w:szCs w:val="48"/>
        </w:rPr>
        <w:t xml:space="preserve"> and Inclusion Policy </w:t>
      </w:r>
    </w:p>
    <w:p w:rsidR="00434DBF" w:rsidRDefault="00434DBF" w14:paraId="5D71FF88" w14:textId="77777777">
      <w:pPr>
        <w:spacing w:after="0"/>
        <w:ind w:right="638"/>
        <w:jc w:val="right"/>
        <w:rPr>
          <w:rFonts w:ascii="Arial" w:hAnsi="Arial" w:eastAsia="Arial" w:cs="Arial"/>
          <w:b/>
          <w:sz w:val="48"/>
        </w:rPr>
      </w:pPr>
    </w:p>
    <w:tbl>
      <w:tblPr>
        <w:tblStyle w:val="TableGrid0"/>
        <w:tblW w:w="10348" w:type="dxa"/>
        <w:jc w:val="center"/>
        <w:tblLook w:val="04A0" w:firstRow="1" w:lastRow="0" w:firstColumn="1" w:lastColumn="0" w:noHBand="0" w:noVBand="1"/>
      </w:tblPr>
      <w:tblGrid>
        <w:gridCol w:w="7371"/>
        <w:gridCol w:w="2977"/>
      </w:tblGrid>
      <w:tr w:rsidRPr="00434DBF" w:rsidR="00434DBF" w:rsidTr="46AC8AA7" w14:paraId="3AFFD0B2"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46AC8AA7" w:rsidP="46AC8AA7" w:rsidRDefault="46AC8AA7" w14:paraId="142C7DFE" w14:textId="0610E02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US"/>
              </w:rPr>
              <w:t>Date of Last Review</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46AC8AA7" w:rsidP="46AC8AA7" w:rsidRDefault="46AC8AA7" w14:paraId="659CC6BA" w14:textId="1074CD3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GB"/>
              </w:rPr>
              <w:t>18/09/2026</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tc>
      </w:tr>
      <w:tr w:rsidRPr="00434DBF" w:rsidR="00434DBF" w:rsidTr="46AC8AA7" w14:paraId="36BB2735"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46AC8AA7" w:rsidP="46AC8AA7" w:rsidRDefault="46AC8AA7" w14:paraId="491554A3" w14:textId="5251FD6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US"/>
              </w:rPr>
              <w:t>Review Cycle</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46AC8AA7" w:rsidP="46AC8AA7" w:rsidRDefault="46AC8AA7" w14:paraId="2CE03F7E" w14:textId="0A7B015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GB"/>
              </w:rPr>
              <w:t>Annually</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tc>
      </w:tr>
      <w:tr w:rsidRPr="00434DBF" w:rsidR="00434DBF" w:rsidTr="46AC8AA7" w14:paraId="280CD754"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46AC8AA7" w:rsidP="46AC8AA7" w:rsidRDefault="46AC8AA7" w14:paraId="072748EF" w14:textId="2ADD3A7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46AC8AA7" w:rsidP="46AC8AA7" w:rsidRDefault="46AC8AA7" w14:paraId="37575FE5" w14:textId="5B87D70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GB"/>
              </w:rPr>
              <w:t>09/2027</w:t>
            </w:r>
          </w:p>
        </w:tc>
      </w:tr>
      <w:tr w:rsidRPr="00434DBF" w:rsidR="00434DBF" w:rsidTr="46AC8AA7" w14:paraId="2CD9C950"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46AC8AA7" w:rsidP="46AC8AA7" w:rsidRDefault="46AC8AA7" w14:paraId="4E735989" w14:textId="12C3082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46AC8AA7" w:rsidP="46AC8AA7" w:rsidRDefault="46AC8AA7" w14:paraId="06D9C3DF" w14:textId="60731F6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GB"/>
              </w:rPr>
              <w:t>29/10/2024</w:t>
            </w:r>
          </w:p>
        </w:tc>
      </w:tr>
      <w:tr w:rsidRPr="00434DBF" w:rsidR="00434DBF" w:rsidTr="46AC8AA7" w14:paraId="26632A31"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46AC8AA7" w:rsidP="46AC8AA7" w:rsidRDefault="46AC8AA7" w14:paraId="6EA5C165" w14:textId="2AC64AF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46AC8AA7" w:rsidP="46AC8AA7" w:rsidRDefault="46AC8AA7" w14:paraId="11214CF4" w14:textId="3B288FD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GB"/>
              </w:rPr>
              <w:t>D Molloy</w:t>
            </w:r>
          </w:p>
        </w:tc>
      </w:tr>
      <w:tr w:rsidRPr="00434DBF" w:rsidR="00434DBF" w:rsidTr="46AC8AA7" w14:paraId="09E09D3E" w14:textId="77777777">
        <w:trPr>
          <w:jc w:val="center"/>
        </w:trPr>
        <w:tc>
          <w:tcPr>
            <w:tcW w:w="7371" w:type="dxa"/>
            <w:tcBorders>
              <w:top w:val="single" w:color="auto" w:sz="4" w:space="0"/>
              <w:left w:val="single" w:color="auto" w:sz="4" w:space="0"/>
              <w:bottom w:val="single" w:color="auto" w:sz="4" w:space="0"/>
              <w:right w:val="single" w:color="auto" w:sz="4" w:space="0"/>
            </w:tcBorders>
            <w:tcMar/>
          </w:tcPr>
          <w:p w:rsidR="46AC8AA7" w:rsidP="46AC8AA7" w:rsidRDefault="46AC8AA7" w14:paraId="78489066" w14:textId="665D47E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GB"/>
              </w:rPr>
              <w:t>Signed:  Diarmuid Molloy </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p w:rsidR="46AC8AA7" w:rsidP="46AC8AA7" w:rsidRDefault="46AC8AA7" w14:paraId="3A2C0D9E" w14:textId="26F570F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GB"/>
              </w:rPr>
              <w:t xml:space="preserve">CEO    </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p w:rsidR="46AC8AA7" w:rsidP="46AC8AA7" w:rsidRDefault="46AC8AA7" w14:paraId="00CA667E" w14:textId="09EE0E26">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r w:rsidR="2F5D33C8">
              <w:drawing>
                <wp:inline wp14:editId="7C5F2E0B" wp14:anchorId="5B9A0769">
                  <wp:extent cx="1647825" cy="523875"/>
                  <wp:effectExtent l="0" t="0" r="0" b="0"/>
                  <wp:docPr id="629363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2936334" name="Picture 62936334"/>
                          <pic:cNvPicPr/>
                        </pic:nvPicPr>
                        <pic:blipFill>
                          <a:blip xmlns:r="http://schemas.openxmlformats.org/officeDocument/2006/relationships" r:embed="rId1888546270">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46AC8AA7" w:rsidP="46AC8AA7" w:rsidRDefault="46AC8AA7" w14:paraId="78CAB677" w14:textId="459F41A3">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rPr>
            </w:pPr>
          </w:p>
          <w:p w:rsidR="46AC8AA7" w:rsidP="46AC8AA7" w:rsidRDefault="46AC8AA7" w14:paraId="4115FB51" w14:textId="32C8580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GB"/>
              </w:rPr>
              <w:t>Signed:  Robert Gratton</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p w:rsidR="2F5D33C8" w:rsidP="46AC8AA7" w:rsidRDefault="2F5D33C8" w14:paraId="1DD7A093" w14:textId="51ED7FE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2F5D33C8">
              <w:drawing>
                <wp:inline wp14:editId="4F25228D" wp14:anchorId="5884E832">
                  <wp:extent cx="1323975" cy="762000"/>
                  <wp:effectExtent l="0" t="0" r="0" b="0"/>
                  <wp:docPr id="20586198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58619827" name="Picture 2058619827"/>
                          <pic:cNvPicPr/>
                        </pic:nvPicPr>
                        <pic:blipFill>
                          <a:blip xmlns:r="http://schemas.openxmlformats.org/officeDocument/2006/relationships" r:embed="rId1874084363">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46AC8AA7" w:rsidP="46AC8AA7" w:rsidRDefault="46AC8AA7" w14:paraId="2A456150" w14:textId="3B90A2A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hideMark/>
          </w:tcPr>
          <w:p w:rsidR="46AC8AA7" w:rsidP="46AC8AA7" w:rsidRDefault="46AC8AA7" w14:paraId="3E9C32DB" w14:textId="3371AFD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GB"/>
              </w:rPr>
              <w:t>Date  </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p w:rsidR="46AC8AA7" w:rsidP="46AC8AA7" w:rsidRDefault="46AC8AA7" w14:paraId="5F105B1C" w14:textId="0239A09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0"/>
                <w:bCs w:val="0"/>
                <w:i w:val="0"/>
                <w:iCs w:val="0"/>
                <w:caps w:val="0"/>
                <w:smallCaps w:val="0"/>
                <w:color w:val="000000" w:themeColor="text1" w:themeTint="FF" w:themeShade="FF"/>
                <w:sz w:val="24"/>
                <w:szCs w:val="24"/>
                <w:lang w:val="en-GB"/>
              </w:rPr>
              <w:t> 18/09/26</w:t>
            </w:r>
          </w:p>
          <w:p w:rsidR="46AC8AA7" w:rsidP="46AC8AA7" w:rsidRDefault="46AC8AA7" w14:paraId="5E7EEF44" w14:textId="6AE9277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p w:rsidR="46AC8AA7" w:rsidP="46AC8AA7" w:rsidRDefault="46AC8AA7" w14:paraId="3FE83D68" w14:textId="302D5FD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46AC8AA7" w:rsidP="46AC8AA7" w:rsidRDefault="46AC8AA7" w14:paraId="211CCEE3" w14:textId="1920E3E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46AC8AA7" w:rsidP="46AC8AA7" w:rsidRDefault="46AC8AA7" w14:paraId="50F6BBDA" w14:textId="6647006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1"/>
                <w:bCs w:val="1"/>
                <w:i w:val="0"/>
                <w:iCs w:val="0"/>
                <w:caps w:val="0"/>
                <w:smallCaps w:val="0"/>
                <w:color w:val="000000" w:themeColor="text1" w:themeTint="FF" w:themeShade="FF"/>
                <w:sz w:val="24"/>
                <w:szCs w:val="24"/>
                <w:lang w:val="en-GB"/>
              </w:rPr>
              <w:t>Date</w:t>
            </w:r>
            <w:r w:rsidRPr="46AC8AA7" w:rsidR="46AC8AA7">
              <w:rPr>
                <w:rFonts w:ascii="Arial" w:hAnsi="Arial" w:eastAsia="Arial" w:cs="Arial"/>
                <w:b w:val="0"/>
                <w:bCs w:val="0"/>
                <w:i w:val="0"/>
                <w:iCs w:val="0"/>
                <w:caps w:val="0"/>
                <w:smallCaps w:val="0"/>
                <w:color w:val="000000" w:themeColor="text1" w:themeTint="FF" w:themeShade="FF"/>
                <w:sz w:val="24"/>
                <w:szCs w:val="24"/>
                <w:lang w:val="en-GB"/>
              </w:rPr>
              <w:t> </w:t>
            </w:r>
          </w:p>
          <w:p w:rsidR="46AC8AA7" w:rsidP="46AC8AA7" w:rsidRDefault="46AC8AA7" w14:paraId="0A62A450" w14:textId="49661AB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6AC8AA7" w:rsidR="46AC8AA7">
              <w:rPr>
                <w:rFonts w:ascii="Arial" w:hAnsi="Arial" w:eastAsia="Arial" w:cs="Arial"/>
                <w:b w:val="0"/>
                <w:bCs w:val="0"/>
                <w:i w:val="0"/>
                <w:iCs w:val="0"/>
                <w:caps w:val="0"/>
                <w:smallCaps w:val="0"/>
                <w:color w:val="000000" w:themeColor="text1" w:themeTint="FF" w:themeShade="FF"/>
                <w:sz w:val="24"/>
                <w:szCs w:val="24"/>
                <w:lang w:val="en-GB"/>
              </w:rPr>
              <w:t>18/09/26</w:t>
            </w:r>
          </w:p>
          <w:p w:rsidR="46AC8AA7" w:rsidP="46AC8AA7" w:rsidRDefault="46AC8AA7" w14:paraId="138D91EB" w14:textId="6FAFB33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00434DBF" w:rsidRDefault="00434DBF" w14:paraId="3C6F1F6A" w14:textId="77777777">
      <w:pPr>
        <w:pStyle w:val="Heading1"/>
        <w:spacing w:after="92"/>
        <w:ind w:left="-5"/>
      </w:pPr>
    </w:p>
    <w:p w:rsidRPr="00434DBF" w:rsidR="00434DBF" w:rsidP="00434DBF" w:rsidRDefault="00434DBF" w14:paraId="57B9FDD0" w14:textId="77777777"/>
    <w:p w:rsidR="001E2FC4" w:rsidRDefault="00434DBF" w14:paraId="7D169324" w14:textId="13E111A8">
      <w:pPr>
        <w:pStyle w:val="Heading1"/>
        <w:spacing w:after="92"/>
        <w:ind w:left="-5"/>
      </w:pPr>
      <w:r w:rsidR="00434DBF">
        <w:rPr/>
        <w:t xml:space="preserve">Introduction </w:t>
      </w:r>
    </w:p>
    <w:p w:rsidR="65F3874A" w:rsidP="0EDE3735" w:rsidRDefault="65F3874A" w14:paraId="6EC4B6A9" w14:textId="48F2CDE8">
      <w:pPr>
        <w:pStyle w:val="Normal"/>
        <w:spacing w:after="363" w:line="247" w:lineRule="auto"/>
        <w:ind w:left="10" w:right="2" w:hanging="10"/>
        <w:jc w:val="both"/>
      </w:pPr>
      <w:r w:rsidRPr="0EDE3735" w:rsidR="65F3874A">
        <w:rPr>
          <w:rFonts w:ascii="Arial" w:hAnsi="Arial" w:eastAsia="Arial" w:cs="Arial"/>
          <w:noProof w:val="0"/>
          <w:sz w:val="24"/>
          <w:szCs w:val="24"/>
          <w:lang w:val="en-GB"/>
        </w:rPr>
        <w:t>First Star Scholars UK is committed to equality, diversity and inclusion in its employment practices and the delivery of its charitable activities. We aim to provide a welcoming, respectful and accessible environment for employees, trustees, volunteers, scholars, carers and other people involved with the charity. We will not tolerate unlawful discrimination, harassment or victimisation. We recognise that treating people fairly may require different approaches and reasonable adjustments to meet individual needs. This policy applies to all staff, trustees and volunteers and should be read alongside our Safeguarding Policy, Code of Conduct and associated employment policies. It does not form part of any employee's contract and may be amended following appropriate consultation and approval.</w:t>
      </w:r>
    </w:p>
    <w:p w:rsidR="515C5EA3" w:rsidP="515C5EA3" w:rsidRDefault="515C5EA3" w14:paraId="54040165" w14:textId="52BD0EA6">
      <w:pPr>
        <w:pStyle w:val="Heading1"/>
        <w:spacing w:after="92"/>
        <w:ind w:left="-5"/>
      </w:pPr>
    </w:p>
    <w:p w:rsidR="515C5EA3" w:rsidP="515C5EA3" w:rsidRDefault="515C5EA3" w14:paraId="72994984" w14:textId="27FCA295">
      <w:pPr>
        <w:pStyle w:val="Heading1"/>
        <w:spacing w:after="92"/>
        <w:ind w:left="-5"/>
      </w:pPr>
    </w:p>
    <w:p w:rsidR="001E2FC4" w:rsidRDefault="00434DBF" w14:paraId="4C3368F4" w14:textId="77777777">
      <w:pPr>
        <w:pStyle w:val="Heading1"/>
        <w:spacing w:after="92"/>
        <w:ind w:left="-5"/>
      </w:pPr>
      <w:r>
        <w:t xml:space="preserve">Purpose </w:t>
      </w:r>
    </w:p>
    <w:p w:rsidR="001E2FC4" w:rsidRDefault="00434DBF" w14:paraId="6B4E4369" w14:textId="77777777">
      <w:pPr>
        <w:spacing w:after="13" w:line="247" w:lineRule="auto"/>
        <w:ind w:left="10" w:right="2" w:hanging="10"/>
        <w:jc w:val="both"/>
      </w:pPr>
      <w:r>
        <w:rPr>
          <w:rFonts w:ascii="Arial" w:hAnsi="Arial" w:eastAsia="Arial" w:cs="Arial"/>
          <w:sz w:val="24"/>
        </w:rPr>
        <w:t xml:space="preserve">This policy’s purpose is to: </w:t>
      </w:r>
    </w:p>
    <w:p w:rsidR="001E2FC4" w:rsidRDefault="00434DBF" w14:paraId="347D0D21" w14:textId="77777777">
      <w:pPr>
        <w:spacing w:after="0"/>
      </w:pPr>
      <w:r>
        <w:rPr>
          <w:rFonts w:ascii="Arial" w:hAnsi="Arial" w:eastAsia="Arial" w:cs="Arial"/>
          <w:sz w:val="24"/>
        </w:rPr>
        <w:t xml:space="preserve"> </w:t>
      </w:r>
    </w:p>
    <w:p w:rsidR="001E2FC4" w:rsidRDefault="00434DBF" w14:paraId="3C6D79BD" w14:textId="77777777">
      <w:pPr>
        <w:numPr>
          <w:ilvl w:val="0"/>
          <w:numId w:val="1"/>
        </w:numPr>
        <w:spacing w:after="13" w:line="247" w:lineRule="auto"/>
        <w:ind w:right="2" w:hanging="360"/>
        <w:jc w:val="both"/>
      </w:pPr>
      <w:r>
        <w:rPr>
          <w:rFonts w:ascii="Arial" w:hAnsi="Arial" w:eastAsia="Arial" w:cs="Arial"/>
          <w:sz w:val="24"/>
        </w:rPr>
        <w:t xml:space="preserve">Provide equality, fairness, and respect for all in our employment, whether voluntary, permanent, temporary, part-time or full-time </w:t>
      </w:r>
    </w:p>
    <w:p w:rsidR="001E2FC4" w:rsidRDefault="00434DBF" w14:paraId="4EE41DD4" w14:textId="77777777">
      <w:pPr>
        <w:spacing w:after="0"/>
        <w:ind w:left="721"/>
      </w:pPr>
      <w:r>
        <w:rPr>
          <w:rFonts w:ascii="Arial" w:hAnsi="Arial" w:eastAsia="Arial" w:cs="Arial"/>
          <w:sz w:val="24"/>
        </w:rPr>
        <w:t xml:space="preserve"> </w:t>
      </w:r>
    </w:p>
    <w:p w:rsidR="001E2FC4" w:rsidRDefault="00434DBF" w14:paraId="20592383" w14:textId="77777777">
      <w:pPr>
        <w:numPr>
          <w:ilvl w:val="0"/>
          <w:numId w:val="1"/>
        </w:numPr>
        <w:spacing w:after="13" w:line="247" w:lineRule="auto"/>
        <w:ind w:right="2" w:hanging="360"/>
        <w:jc w:val="both"/>
      </w:pPr>
      <w:r>
        <w:rPr>
          <w:rFonts w:ascii="Arial" w:hAnsi="Arial" w:eastAsia="Arial" w:cs="Arial"/>
          <w:sz w:val="24"/>
        </w:rPr>
        <w:t xml:space="preserve">Not unlawfully discriminate protected characteristics of: </w:t>
      </w:r>
    </w:p>
    <w:p w:rsidR="001E2FC4" w:rsidRDefault="00434DBF" w14:paraId="16B415BC" w14:textId="77777777">
      <w:pPr>
        <w:numPr>
          <w:ilvl w:val="0"/>
          <w:numId w:val="2"/>
        </w:numPr>
        <w:spacing w:after="13" w:line="247" w:lineRule="auto"/>
        <w:ind w:right="2" w:hanging="360"/>
        <w:jc w:val="both"/>
      </w:pPr>
      <w:r>
        <w:rPr>
          <w:rFonts w:ascii="Arial" w:hAnsi="Arial" w:eastAsia="Arial" w:cs="Arial"/>
          <w:sz w:val="24"/>
        </w:rPr>
        <w:t xml:space="preserve">age </w:t>
      </w:r>
    </w:p>
    <w:p w:rsidR="001E2FC4" w:rsidRDefault="00434DBF" w14:paraId="15B2892B" w14:textId="77777777">
      <w:pPr>
        <w:numPr>
          <w:ilvl w:val="0"/>
          <w:numId w:val="2"/>
        </w:numPr>
        <w:spacing w:after="13" w:line="247" w:lineRule="auto"/>
        <w:ind w:right="2" w:hanging="360"/>
        <w:jc w:val="both"/>
      </w:pPr>
      <w:r>
        <w:rPr>
          <w:rFonts w:ascii="Arial" w:hAnsi="Arial" w:eastAsia="Arial" w:cs="Arial"/>
          <w:sz w:val="24"/>
        </w:rPr>
        <w:t xml:space="preserve">disability </w:t>
      </w:r>
    </w:p>
    <w:p w:rsidR="001E2FC4" w:rsidRDefault="00434DBF" w14:paraId="7D44EF1D" w14:textId="77777777">
      <w:pPr>
        <w:numPr>
          <w:ilvl w:val="0"/>
          <w:numId w:val="2"/>
        </w:numPr>
        <w:spacing w:after="13" w:line="247" w:lineRule="auto"/>
        <w:ind w:right="2" w:hanging="360"/>
        <w:jc w:val="both"/>
      </w:pPr>
      <w:r>
        <w:rPr>
          <w:rFonts w:ascii="Arial" w:hAnsi="Arial" w:eastAsia="Arial" w:cs="Arial"/>
          <w:sz w:val="24"/>
        </w:rPr>
        <w:t xml:space="preserve">gender reassignment </w:t>
      </w:r>
    </w:p>
    <w:p w:rsidR="001E2FC4" w:rsidRDefault="00434DBF" w14:paraId="58962A16" w14:textId="77777777">
      <w:pPr>
        <w:numPr>
          <w:ilvl w:val="0"/>
          <w:numId w:val="2"/>
        </w:numPr>
        <w:spacing w:after="13" w:line="247" w:lineRule="auto"/>
        <w:ind w:right="2" w:hanging="360"/>
        <w:jc w:val="both"/>
      </w:pPr>
      <w:r>
        <w:rPr>
          <w:rFonts w:ascii="Arial" w:hAnsi="Arial" w:eastAsia="Arial" w:cs="Arial"/>
          <w:sz w:val="24"/>
        </w:rPr>
        <w:t xml:space="preserve">marriage and civil partnership </w:t>
      </w:r>
    </w:p>
    <w:p w:rsidR="001E2FC4" w:rsidRDefault="00434DBF" w14:paraId="13D98641" w14:textId="77777777">
      <w:pPr>
        <w:numPr>
          <w:ilvl w:val="0"/>
          <w:numId w:val="2"/>
        </w:numPr>
        <w:spacing w:after="13" w:line="247" w:lineRule="auto"/>
        <w:ind w:right="2" w:hanging="360"/>
        <w:jc w:val="both"/>
      </w:pPr>
      <w:r>
        <w:rPr>
          <w:rFonts w:ascii="Arial" w:hAnsi="Arial" w:eastAsia="Arial" w:cs="Arial"/>
          <w:sz w:val="24"/>
        </w:rPr>
        <w:t xml:space="preserve">pregnancy and maternity </w:t>
      </w:r>
    </w:p>
    <w:p w:rsidR="001E2FC4" w:rsidRDefault="00434DBF" w14:paraId="1B00338C" w14:textId="77777777">
      <w:pPr>
        <w:numPr>
          <w:ilvl w:val="0"/>
          <w:numId w:val="2"/>
        </w:numPr>
        <w:spacing w:after="13" w:line="247" w:lineRule="auto"/>
        <w:ind w:right="2" w:hanging="360"/>
        <w:jc w:val="both"/>
      </w:pPr>
      <w:r>
        <w:rPr>
          <w:rFonts w:ascii="Arial" w:hAnsi="Arial" w:eastAsia="Arial" w:cs="Arial"/>
          <w:sz w:val="24"/>
        </w:rPr>
        <w:t xml:space="preserve">race (including colour, nationality, and ethnic or national origin) </w:t>
      </w:r>
    </w:p>
    <w:p w:rsidR="001E2FC4" w:rsidRDefault="00434DBF" w14:paraId="71C643B8" w14:textId="77777777">
      <w:pPr>
        <w:numPr>
          <w:ilvl w:val="0"/>
          <w:numId w:val="2"/>
        </w:numPr>
        <w:spacing w:after="13" w:line="247" w:lineRule="auto"/>
        <w:ind w:right="2" w:hanging="360"/>
        <w:jc w:val="both"/>
      </w:pPr>
      <w:r>
        <w:rPr>
          <w:rFonts w:ascii="Arial" w:hAnsi="Arial" w:eastAsia="Arial" w:cs="Arial"/>
          <w:sz w:val="24"/>
        </w:rPr>
        <w:t xml:space="preserve">religion or belief </w:t>
      </w:r>
    </w:p>
    <w:p w:rsidR="001E2FC4" w:rsidRDefault="00434DBF" w14:paraId="5E20DD15" w14:textId="77777777">
      <w:pPr>
        <w:numPr>
          <w:ilvl w:val="0"/>
          <w:numId w:val="2"/>
        </w:numPr>
        <w:spacing w:after="13" w:line="247" w:lineRule="auto"/>
        <w:ind w:right="2" w:hanging="360"/>
        <w:jc w:val="both"/>
      </w:pPr>
      <w:r>
        <w:rPr>
          <w:rFonts w:ascii="Arial" w:hAnsi="Arial" w:eastAsia="Arial" w:cs="Arial"/>
          <w:sz w:val="24"/>
        </w:rPr>
        <w:t xml:space="preserve">sex </w:t>
      </w:r>
    </w:p>
    <w:p w:rsidR="001E2FC4" w:rsidRDefault="00434DBF" w14:paraId="2DCE568E" w14:textId="77777777">
      <w:pPr>
        <w:numPr>
          <w:ilvl w:val="0"/>
          <w:numId w:val="2"/>
        </w:numPr>
        <w:spacing w:after="13" w:line="247" w:lineRule="auto"/>
        <w:ind w:right="2" w:hanging="360"/>
        <w:jc w:val="both"/>
      </w:pPr>
      <w:r>
        <w:rPr>
          <w:rFonts w:ascii="Arial" w:hAnsi="Arial" w:eastAsia="Arial" w:cs="Arial"/>
          <w:sz w:val="24"/>
        </w:rPr>
        <w:t xml:space="preserve">sexual orientation </w:t>
      </w:r>
    </w:p>
    <w:p w:rsidR="001E2FC4" w:rsidRDefault="00434DBF" w14:paraId="5FDB5CF3" w14:textId="77777777">
      <w:pPr>
        <w:spacing w:after="0"/>
        <w:ind w:left="721"/>
      </w:pPr>
      <w:r>
        <w:rPr>
          <w:rFonts w:ascii="Arial" w:hAnsi="Arial" w:eastAsia="Arial" w:cs="Arial"/>
          <w:sz w:val="24"/>
        </w:rPr>
        <w:t xml:space="preserve"> </w:t>
      </w:r>
    </w:p>
    <w:p w:rsidR="001E2FC4" w:rsidRDefault="00434DBF" w14:paraId="7D89CE89" w14:textId="77777777">
      <w:pPr>
        <w:spacing w:after="13" w:line="247" w:lineRule="auto"/>
        <w:ind w:left="356" w:right="2" w:hanging="10"/>
        <w:jc w:val="both"/>
      </w:pPr>
      <w:r>
        <w:rPr>
          <w:rFonts w:ascii="Arial" w:hAnsi="Arial" w:eastAsia="Arial" w:cs="Arial"/>
          <w:sz w:val="24"/>
        </w:rPr>
        <w:lastRenderedPageBreak/>
        <w:t xml:space="preserve">3. Oppose and avoid all forms of unlawful discrimination. This includes in: </w:t>
      </w:r>
    </w:p>
    <w:p w:rsidR="001E2FC4" w:rsidRDefault="00434DBF" w14:paraId="2AC54C11" w14:textId="77777777">
      <w:pPr>
        <w:numPr>
          <w:ilvl w:val="0"/>
          <w:numId w:val="3"/>
        </w:numPr>
        <w:spacing w:after="13" w:line="247" w:lineRule="auto"/>
        <w:ind w:right="2" w:hanging="360"/>
        <w:jc w:val="both"/>
      </w:pPr>
      <w:r>
        <w:rPr>
          <w:rFonts w:ascii="Arial" w:hAnsi="Arial" w:eastAsia="Arial" w:cs="Arial"/>
          <w:sz w:val="24"/>
        </w:rPr>
        <w:t xml:space="preserve">pay and benefits </w:t>
      </w:r>
    </w:p>
    <w:p w:rsidR="001E2FC4" w:rsidRDefault="00434DBF" w14:paraId="6E03EA09" w14:textId="77777777">
      <w:pPr>
        <w:numPr>
          <w:ilvl w:val="0"/>
          <w:numId w:val="3"/>
        </w:numPr>
        <w:spacing w:after="13" w:line="247" w:lineRule="auto"/>
        <w:ind w:right="2" w:hanging="360"/>
        <w:jc w:val="both"/>
      </w:pPr>
      <w:r>
        <w:rPr>
          <w:rFonts w:ascii="Arial" w:hAnsi="Arial" w:eastAsia="Arial" w:cs="Arial"/>
          <w:sz w:val="24"/>
        </w:rPr>
        <w:t xml:space="preserve">terms and conditions of employment </w:t>
      </w:r>
    </w:p>
    <w:p w:rsidR="001E2FC4" w:rsidRDefault="00434DBF" w14:paraId="27364E83" w14:textId="77777777">
      <w:pPr>
        <w:numPr>
          <w:ilvl w:val="0"/>
          <w:numId w:val="3"/>
        </w:numPr>
        <w:spacing w:after="13" w:line="247" w:lineRule="auto"/>
        <w:ind w:right="2" w:hanging="360"/>
        <w:jc w:val="both"/>
      </w:pPr>
      <w:r>
        <w:rPr>
          <w:rFonts w:ascii="Arial" w:hAnsi="Arial" w:eastAsia="Arial" w:cs="Arial"/>
          <w:sz w:val="24"/>
        </w:rPr>
        <w:t xml:space="preserve">dealing with grievances and discipline </w:t>
      </w:r>
    </w:p>
    <w:p w:rsidR="001E2FC4" w:rsidRDefault="00434DBF" w14:paraId="696EB926" w14:textId="77777777">
      <w:pPr>
        <w:numPr>
          <w:ilvl w:val="0"/>
          <w:numId w:val="3"/>
        </w:numPr>
        <w:spacing w:after="13" w:line="247" w:lineRule="auto"/>
        <w:ind w:right="2" w:hanging="360"/>
        <w:jc w:val="both"/>
      </w:pPr>
      <w:r>
        <w:rPr>
          <w:rFonts w:ascii="Arial" w:hAnsi="Arial" w:eastAsia="Arial" w:cs="Arial"/>
          <w:sz w:val="24"/>
        </w:rPr>
        <w:t xml:space="preserve">dismissal </w:t>
      </w:r>
    </w:p>
    <w:p w:rsidR="001E2FC4" w:rsidRDefault="00434DBF" w14:paraId="57C1E489" w14:textId="77777777">
      <w:pPr>
        <w:numPr>
          <w:ilvl w:val="0"/>
          <w:numId w:val="3"/>
        </w:numPr>
        <w:spacing w:after="13" w:line="247" w:lineRule="auto"/>
        <w:ind w:right="2" w:hanging="360"/>
        <w:jc w:val="both"/>
      </w:pPr>
      <w:r>
        <w:rPr>
          <w:rFonts w:ascii="Arial" w:hAnsi="Arial" w:eastAsia="Arial" w:cs="Arial"/>
          <w:sz w:val="24"/>
        </w:rPr>
        <w:t xml:space="preserve">redundancy </w:t>
      </w:r>
    </w:p>
    <w:p w:rsidR="001E2FC4" w:rsidRDefault="00434DBF" w14:paraId="44692DAB" w14:textId="77777777">
      <w:pPr>
        <w:numPr>
          <w:ilvl w:val="0"/>
          <w:numId w:val="3"/>
        </w:numPr>
        <w:spacing w:after="13" w:line="247" w:lineRule="auto"/>
        <w:ind w:right="2" w:hanging="360"/>
        <w:jc w:val="both"/>
      </w:pPr>
      <w:r>
        <w:rPr>
          <w:rFonts w:ascii="Arial" w:hAnsi="Arial" w:eastAsia="Arial" w:cs="Arial"/>
          <w:sz w:val="24"/>
        </w:rPr>
        <w:t xml:space="preserve">leave for parents/carers </w:t>
      </w:r>
    </w:p>
    <w:p w:rsidR="001E2FC4" w:rsidRDefault="00434DBF" w14:paraId="1209C10E" w14:textId="77777777">
      <w:pPr>
        <w:numPr>
          <w:ilvl w:val="0"/>
          <w:numId w:val="3"/>
        </w:numPr>
        <w:spacing w:after="13" w:line="247" w:lineRule="auto"/>
        <w:ind w:right="2" w:hanging="360"/>
        <w:jc w:val="both"/>
      </w:pPr>
      <w:r>
        <w:rPr>
          <w:rFonts w:ascii="Arial" w:hAnsi="Arial" w:eastAsia="Arial" w:cs="Arial"/>
          <w:sz w:val="24"/>
        </w:rPr>
        <w:t xml:space="preserve">requests for flexible working </w:t>
      </w:r>
    </w:p>
    <w:p w:rsidR="001E2FC4" w:rsidRDefault="00434DBF" w14:paraId="1B3FF7F3" w14:textId="77777777">
      <w:pPr>
        <w:numPr>
          <w:ilvl w:val="0"/>
          <w:numId w:val="3"/>
        </w:numPr>
        <w:spacing w:after="13" w:line="247" w:lineRule="auto"/>
        <w:ind w:right="2" w:hanging="360"/>
        <w:jc w:val="both"/>
      </w:pPr>
      <w:r>
        <w:rPr>
          <w:rFonts w:ascii="Arial" w:hAnsi="Arial" w:eastAsia="Arial" w:cs="Arial"/>
          <w:sz w:val="24"/>
        </w:rPr>
        <w:t xml:space="preserve">selection for employment, promotion, training, or other developmental opportunities </w:t>
      </w:r>
    </w:p>
    <w:p w:rsidR="001E2FC4" w:rsidRDefault="00434DBF" w14:paraId="0017F228" w14:textId="77777777">
      <w:pPr>
        <w:spacing w:after="0"/>
      </w:pPr>
      <w:r w:rsidRPr="0EDE3735" w:rsidR="00434DBF">
        <w:rPr>
          <w:rFonts w:ascii="Arial" w:hAnsi="Arial" w:eastAsia="Arial" w:cs="Arial"/>
          <w:sz w:val="24"/>
          <w:szCs w:val="24"/>
        </w:rPr>
        <w:t xml:space="preserve"> </w:t>
      </w:r>
    </w:p>
    <w:p w:rsidR="486EF3F0" w:rsidP="0EDE3735" w:rsidRDefault="486EF3F0" w14:paraId="160C9DA6" w14:textId="61D35DBE">
      <w:pPr>
        <w:pStyle w:val="Normal"/>
        <w:spacing w:after="272" w:line="247" w:lineRule="auto"/>
        <w:ind w:left="10" w:right="192" w:hanging="10"/>
        <w:jc w:val="both"/>
      </w:pPr>
      <w:r w:rsidRPr="0EDE3735" w:rsidR="486EF3F0">
        <w:rPr>
          <w:rFonts w:ascii="Arial" w:hAnsi="Arial" w:eastAsia="Arial" w:cs="Arial"/>
          <w:noProof w:val="0"/>
          <w:sz w:val="24"/>
          <w:szCs w:val="24"/>
          <w:lang w:val="en-GB"/>
        </w:rPr>
        <w:t>Legal Framework — This policy has been developed in accordance with the Equality Act 2010, the Worker Protection (Amendment of Equality Act 2010) Act 2023 and applicable employment and data protection legislation. The charity will comply with the Public Sector Equality Duty where it is exercising a public function to which that duty applies. We will review this policy when relevant legislation or statutory guidance changes.</w:t>
      </w:r>
    </w:p>
    <w:p w:rsidR="001E2FC4" w:rsidRDefault="00434DBF" w14:paraId="4B447C5B" w14:textId="77777777">
      <w:pPr>
        <w:spacing w:after="0"/>
      </w:pPr>
      <w:r w:rsidRPr="0EDE3735" w:rsidR="00434DBF">
        <w:rPr>
          <w:rFonts w:ascii="Arial" w:hAnsi="Arial" w:eastAsia="Arial" w:cs="Arial"/>
          <w:sz w:val="24"/>
          <w:szCs w:val="24"/>
        </w:rPr>
        <w:t xml:space="preserve"> </w:t>
      </w:r>
    </w:p>
    <w:p w:rsidR="001E2FC4" w:rsidRDefault="00434DBF" w14:paraId="7B920450" w14:textId="77777777">
      <w:pPr>
        <w:pStyle w:val="Heading1"/>
        <w:ind w:left="-5"/>
      </w:pPr>
      <w:r w:rsidR="00434DBF">
        <w:rPr/>
        <w:t xml:space="preserve">Our Commitments </w:t>
      </w:r>
      <w:r w:rsidR="00434DBF">
        <w:rPr>
          <w:b w:val="0"/>
          <w:bCs w:val="0"/>
        </w:rPr>
        <w:t xml:space="preserve"> </w:t>
      </w:r>
    </w:p>
    <w:p w:rsidR="0EDE3735" w:rsidP="0EDE3735" w:rsidRDefault="0EDE3735" w14:paraId="64E656EC" w14:textId="49591EC3">
      <w:pPr>
        <w:spacing w:after="280" w:line="239" w:lineRule="auto"/>
        <w:ind w:left="731" w:hanging="10"/>
        <w:rPr>
          <w:rFonts w:ascii="Arial" w:hAnsi="Arial" w:eastAsia="Arial" w:cs="Arial"/>
          <w:sz w:val="24"/>
          <w:szCs w:val="24"/>
        </w:rPr>
      </w:pPr>
    </w:p>
    <w:p w:rsidR="3E77C37D" w:rsidP="0EDE3735" w:rsidRDefault="3E77C37D" w14:paraId="2002F0B3" w14:textId="1BF65141">
      <w:pPr>
        <w:pStyle w:val="Normal"/>
        <w:spacing w:after="280" w:line="239" w:lineRule="auto"/>
        <w:ind w:left="0" w:hanging="0"/>
      </w:pPr>
      <w:r w:rsidRPr="0EDE3735" w:rsidR="3E77C37D">
        <w:rPr>
          <w:rFonts w:ascii="Arial" w:hAnsi="Arial" w:eastAsia="Arial" w:cs="Arial"/>
          <w:noProof w:val="0"/>
          <w:sz w:val="24"/>
          <w:szCs w:val="24"/>
          <w:lang w:val="en-GB"/>
        </w:rPr>
        <w:t xml:space="preserve">First Star Scholars UK commits to: </w:t>
      </w:r>
    </w:p>
    <w:p w:rsidR="3E77C37D" w:rsidP="0EDE3735" w:rsidRDefault="3E77C37D" w14:paraId="010BCC2D" w14:textId="720B8B92">
      <w:pPr>
        <w:pStyle w:val="Normal"/>
        <w:spacing w:after="280" w:line="239" w:lineRule="auto"/>
        <w:ind w:left="0" w:hanging="0"/>
      </w:pPr>
      <w:r w:rsidRPr="0EDE3735" w:rsidR="3E77C37D">
        <w:rPr>
          <w:rFonts w:ascii="Arial" w:hAnsi="Arial" w:eastAsia="Arial" w:cs="Arial"/>
          <w:noProof w:val="0"/>
          <w:sz w:val="24"/>
          <w:szCs w:val="24"/>
          <w:lang w:val="en-GB"/>
        </w:rPr>
        <w:t xml:space="preserve">1. Promoting equality, diversity, inclusion and dignity in all charitable activities and employment practices. </w:t>
      </w:r>
    </w:p>
    <w:p w:rsidR="3E77C37D" w:rsidP="0EDE3735" w:rsidRDefault="3E77C37D" w14:paraId="5FA55CC5" w14:textId="11512016">
      <w:pPr>
        <w:pStyle w:val="Normal"/>
        <w:spacing w:after="280" w:line="239" w:lineRule="auto"/>
        <w:ind w:left="0" w:hanging="0"/>
      </w:pPr>
      <w:r w:rsidRPr="0EDE3735" w:rsidR="3E77C37D">
        <w:rPr>
          <w:rFonts w:ascii="Arial" w:hAnsi="Arial" w:eastAsia="Arial" w:cs="Arial"/>
          <w:noProof w:val="0"/>
          <w:sz w:val="24"/>
          <w:szCs w:val="24"/>
          <w:lang w:val="en-GB"/>
        </w:rPr>
        <w:t>2. Providing an environment free from unlawful discrimination, bullying, harassment and victimisation.</w:t>
      </w:r>
    </w:p>
    <w:p w:rsidR="3E77C37D" w:rsidP="0EDE3735" w:rsidRDefault="3E77C37D" w14:paraId="43891273" w14:textId="2F501A06">
      <w:pPr>
        <w:pStyle w:val="Normal"/>
        <w:spacing w:after="280" w:line="239" w:lineRule="auto"/>
        <w:ind w:left="0" w:hanging="0"/>
      </w:pPr>
      <w:r w:rsidRPr="0EDE3735" w:rsidR="3E77C37D">
        <w:rPr>
          <w:rFonts w:ascii="Arial" w:hAnsi="Arial" w:eastAsia="Arial" w:cs="Arial"/>
          <w:noProof w:val="0"/>
          <w:sz w:val="24"/>
          <w:szCs w:val="24"/>
          <w:lang w:val="en-GB"/>
        </w:rPr>
        <w:t xml:space="preserve"> 3. Taking proactive steps to prevent sexual harassment, including identifying risks arising during residentials, travel, events, online activities and interactions with external organisations. 4. Taking all reasonable steps to prevent sexual harassment from 30 October 2026 and complying with applicable legal protections against third-party harassment. </w:t>
      </w:r>
    </w:p>
    <w:p w:rsidR="3E77C37D" w:rsidP="0EDE3735" w:rsidRDefault="3E77C37D" w14:paraId="67C33F7B" w14:textId="7BD05CA4">
      <w:pPr>
        <w:pStyle w:val="Normal"/>
        <w:spacing w:after="280" w:line="239" w:lineRule="auto"/>
        <w:ind w:left="0" w:hanging="0"/>
      </w:pPr>
      <w:r w:rsidRPr="0EDE3735" w:rsidR="3E77C37D">
        <w:rPr>
          <w:rFonts w:ascii="Arial" w:hAnsi="Arial" w:eastAsia="Arial" w:cs="Arial"/>
          <w:noProof w:val="0"/>
          <w:sz w:val="24"/>
          <w:szCs w:val="24"/>
          <w:lang w:val="en-GB"/>
        </w:rPr>
        <w:t xml:space="preserve">5. Providing staff and volunteers with appropriate information and training, and ensuring there are clear routes for reporting concerns. </w:t>
      </w:r>
    </w:p>
    <w:p w:rsidR="3E77C37D" w:rsidP="0EDE3735" w:rsidRDefault="3E77C37D" w14:paraId="5A46C590" w14:textId="69E77EB6">
      <w:pPr>
        <w:pStyle w:val="Normal"/>
        <w:spacing w:after="280" w:line="239" w:lineRule="auto"/>
        <w:ind w:left="0" w:hanging="0"/>
      </w:pPr>
      <w:r w:rsidRPr="0EDE3735" w:rsidR="3E77C37D">
        <w:rPr>
          <w:rFonts w:ascii="Arial" w:hAnsi="Arial" w:eastAsia="Arial" w:cs="Arial"/>
          <w:noProof w:val="0"/>
          <w:sz w:val="24"/>
          <w:szCs w:val="24"/>
          <w:lang w:val="en-GB"/>
        </w:rPr>
        <w:t>6. Investigating concerns fairly, promptly and confidentially wherever possible, taking proportionate action and protecting complainants and witnesses from victimisation. 7. Reviewing recruitment, employment practices and service delivery to identify and address unjustified barriers. 8. Making reasonable adjustments for disabled staff, applicants, volunteers and service users in accordance with the Equality Act 2010. 9. Reviewing this policy and its implementation annually.</w:t>
      </w:r>
    </w:p>
    <w:p w:rsidR="001E2FC4" w:rsidRDefault="00434DBF" w14:paraId="5A364D24" w14:textId="77777777">
      <w:pPr>
        <w:pStyle w:val="Heading1"/>
        <w:spacing w:after="0"/>
        <w:ind w:left="-5"/>
      </w:pPr>
      <w:r>
        <w:t xml:space="preserve">Equality Objectives </w:t>
      </w:r>
    </w:p>
    <w:p w:rsidR="001E2FC4" w:rsidRDefault="00434DBF" w14:paraId="703A4926" w14:textId="77777777">
      <w:pPr>
        <w:spacing w:after="0"/>
      </w:pPr>
      <w:r w:rsidRPr="0EDE3735" w:rsidR="00434DBF">
        <w:rPr>
          <w:rFonts w:ascii="Arial" w:hAnsi="Arial" w:eastAsia="Arial" w:cs="Arial"/>
          <w:b w:val="1"/>
          <w:bCs w:val="1"/>
          <w:color w:val="CF3809"/>
          <w:sz w:val="24"/>
          <w:szCs w:val="24"/>
        </w:rPr>
        <w:t xml:space="preserve"> </w:t>
      </w:r>
    </w:p>
    <w:p w:rsidR="50BB1970" w:rsidP="0EDE3735" w:rsidRDefault="50BB1970" w14:paraId="3D3AB840" w14:textId="7C34B469">
      <w:pPr>
        <w:pStyle w:val="Normal"/>
        <w:spacing w:after="0"/>
      </w:pPr>
      <w:r w:rsidRPr="0EDE3735" w:rsidR="50BB1970">
        <w:rPr>
          <w:rFonts w:ascii="Arial" w:hAnsi="Arial" w:eastAsia="Arial" w:cs="Arial"/>
          <w:noProof w:val="0"/>
          <w:sz w:val="24"/>
          <w:szCs w:val="24"/>
          <w:lang w:val="en-GB"/>
        </w:rPr>
        <w:t xml:space="preserve">Equality Objectives 2026–2027 — First Star Scholars UK will: </w:t>
      </w:r>
    </w:p>
    <w:p w:rsidR="50BB1970" w:rsidP="0EDE3735" w:rsidRDefault="50BB1970" w14:paraId="3A4AE9CE" w14:textId="4324353A">
      <w:pPr>
        <w:pStyle w:val="Normal"/>
        <w:spacing w:after="0"/>
      </w:pPr>
      <w:r w:rsidRPr="0EDE3735" w:rsidR="50BB1970">
        <w:rPr>
          <w:rFonts w:ascii="Arial" w:hAnsi="Arial" w:eastAsia="Arial" w:cs="Arial"/>
          <w:noProof w:val="0"/>
          <w:sz w:val="24"/>
          <w:szCs w:val="24"/>
          <w:lang w:val="en-GB"/>
        </w:rPr>
        <w:t>1. Accessible programmes: Identify and address barriers that prevent care-experienced young people from accessing residentials, mentoring and other programme activities.</w:t>
      </w:r>
    </w:p>
    <w:p w:rsidR="50BB1970" w:rsidP="0EDE3735" w:rsidRDefault="50BB1970" w14:paraId="6236F055" w14:textId="7D0E19AF">
      <w:pPr>
        <w:pStyle w:val="Normal"/>
        <w:suppressLineNumbers w:val="0"/>
        <w:bidi w:val="0"/>
        <w:spacing w:before="0" w:beforeAutospacing="off" w:after="0" w:afterAutospacing="off" w:line="259" w:lineRule="auto"/>
        <w:ind w:left="0" w:right="0"/>
        <w:jc w:val="left"/>
        <w:rPr>
          <w:rFonts w:ascii="Arial" w:hAnsi="Arial" w:eastAsia="Arial" w:cs="Arial"/>
          <w:noProof w:val="0"/>
          <w:sz w:val="24"/>
          <w:szCs w:val="24"/>
          <w:lang w:val="en-GB"/>
        </w:rPr>
      </w:pPr>
      <w:r w:rsidRPr="0EDE3735" w:rsidR="50BB1970">
        <w:rPr>
          <w:rFonts w:ascii="Arial" w:hAnsi="Arial" w:eastAsia="Arial" w:cs="Arial"/>
          <w:noProof w:val="0"/>
          <w:sz w:val="24"/>
          <w:szCs w:val="24"/>
          <w:lang w:val="en-GB"/>
        </w:rPr>
        <w:t xml:space="preserve"> 2. Fair recruitment: Advertise vacancies fairly, use consistent selection criteria, and make reasonable adjustments for applicants for all permanent appointments. Consultants, </w:t>
      </w:r>
      <w:r w:rsidRPr="0EDE3735" w:rsidR="006E01E3">
        <w:rPr>
          <w:rFonts w:ascii="Arial" w:hAnsi="Arial" w:eastAsia="Arial" w:cs="Arial"/>
          <w:noProof w:val="0"/>
          <w:sz w:val="24"/>
          <w:szCs w:val="24"/>
          <w:lang w:val="en-GB"/>
        </w:rPr>
        <w:t>non-perm</w:t>
      </w:r>
      <w:r w:rsidRPr="0EDE3735" w:rsidR="006E01E3">
        <w:rPr>
          <w:rFonts w:ascii="Arial" w:hAnsi="Arial" w:eastAsia="Arial" w:cs="Arial"/>
          <w:noProof w:val="0"/>
          <w:sz w:val="24"/>
          <w:szCs w:val="24"/>
          <w:lang w:val="en-GB"/>
        </w:rPr>
        <w:t xml:space="preserve"> contracts and casual workers</w:t>
      </w:r>
      <w:r w:rsidRPr="0EDE3735" w:rsidR="50BB1970">
        <w:rPr>
          <w:rFonts w:ascii="Arial" w:hAnsi="Arial" w:eastAsia="Arial" w:cs="Arial"/>
          <w:noProof w:val="0"/>
          <w:sz w:val="24"/>
          <w:szCs w:val="24"/>
          <w:lang w:val="en-GB"/>
        </w:rPr>
        <w:t xml:space="preserve"> will be at the discretion of management</w:t>
      </w:r>
    </w:p>
    <w:p w:rsidR="50BB1970" w:rsidP="0EDE3735" w:rsidRDefault="50BB1970" w14:paraId="6F651621" w14:textId="136B50F4">
      <w:pPr>
        <w:pStyle w:val="Normal"/>
        <w:spacing w:after="0"/>
      </w:pPr>
      <w:r w:rsidRPr="0EDE3735" w:rsidR="50BB1970">
        <w:rPr>
          <w:rFonts w:ascii="Arial" w:hAnsi="Arial" w:eastAsia="Arial" w:cs="Arial"/>
          <w:noProof w:val="0"/>
          <w:sz w:val="24"/>
          <w:szCs w:val="24"/>
          <w:lang w:val="en-GB"/>
        </w:rPr>
        <w:t xml:space="preserve"> 3. Staff development: Provide proportionate equality, diversity and inclusion training appropriate to each person's responsibilities.</w:t>
      </w:r>
    </w:p>
    <w:p w:rsidR="50BB1970" w:rsidP="0EDE3735" w:rsidRDefault="50BB1970" w14:paraId="0DE0974B" w14:textId="2929EDA9">
      <w:pPr>
        <w:pStyle w:val="Normal"/>
        <w:spacing w:after="0"/>
      </w:pPr>
      <w:r w:rsidRPr="0EDE3735" w:rsidR="50BB1970">
        <w:rPr>
          <w:rFonts w:ascii="Arial" w:hAnsi="Arial" w:eastAsia="Arial" w:cs="Arial"/>
          <w:noProof w:val="0"/>
          <w:sz w:val="24"/>
          <w:szCs w:val="24"/>
          <w:lang w:val="en-GB"/>
        </w:rPr>
        <w:t xml:space="preserve"> 4. Inclusive delivery: Consider individual needs when planning accommodation, activities, communication and learning opportunities.</w:t>
      </w:r>
    </w:p>
    <w:p w:rsidR="50BB1970" w:rsidP="0EDE3735" w:rsidRDefault="50BB1970" w14:paraId="52C814A2" w14:textId="67136213">
      <w:pPr>
        <w:pStyle w:val="Normal"/>
        <w:spacing w:after="0"/>
        <w:rPr>
          <w:rFonts w:ascii="Arial" w:hAnsi="Arial" w:eastAsia="Arial" w:cs="Arial"/>
          <w:noProof w:val="0"/>
          <w:sz w:val="24"/>
          <w:szCs w:val="24"/>
          <w:lang w:val="en-GB"/>
        </w:rPr>
      </w:pPr>
      <w:r w:rsidRPr="0EDE3735" w:rsidR="50BB1970">
        <w:rPr>
          <w:rFonts w:ascii="Arial" w:hAnsi="Arial" w:eastAsia="Arial" w:cs="Arial"/>
          <w:noProof w:val="0"/>
          <w:sz w:val="24"/>
          <w:szCs w:val="24"/>
          <w:lang w:val="en-GB"/>
        </w:rPr>
        <w:t xml:space="preserve"> 5. Monitoring: Review relevant feedback, recruitment </w:t>
      </w:r>
      <w:r w:rsidRPr="0EDE3735" w:rsidR="50BB1970">
        <w:rPr>
          <w:rFonts w:ascii="Arial" w:hAnsi="Arial" w:eastAsia="Arial" w:cs="Arial"/>
          <w:noProof w:val="0"/>
          <w:sz w:val="24"/>
          <w:szCs w:val="24"/>
          <w:lang w:val="en-GB"/>
        </w:rPr>
        <w:t>information</w:t>
      </w:r>
      <w:r w:rsidRPr="0EDE3735" w:rsidR="50BB1970">
        <w:rPr>
          <w:rFonts w:ascii="Arial" w:hAnsi="Arial" w:eastAsia="Arial" w:cs="Arial"/>
          <w:noProof w:val="0"/>
          <w:sz w:val="24"/>
          <w:szCs w:val="24"/>
          <w:lang w:val="en-GB"/>
        </w:rPr>
        <w:t xml:space="preserve"> and concerns annually, reporting significant findings and improvement actions to trustees</w:t>
      </w:r>
      <w:r w:rsidRPr="0EDE3735" w:rsidR="0BCD9C29">
        <w:rPr>
          <w:rFonts w:ascii="Arial" w:hAnsi="Arial" w:eastAsia="Arial" w:cs="Arial"/>
          <w:noProof w:val="0"/>
          <w:sz w:val="24"/>
          <w:szCs w:val="24"/>
          <w:lang w:val="en-GB"/>
        </w:rPr>
        <w:t xml:space="preserve"> with regard permanent staff</w:t>
      </w:r>
      <w:r w:rsidRPr="0EDE3735" w:rsidR="50BB1970">
        <w:rPr>
          <w:rFonts w:ascii="Arial" w:hAnsi="Arial" w:eastAsia="Arial" w:cs="Arial"/>
          <w:noProof w:val="0"/>
          <w:sz w:val="24"/>
          <w:szCs w:val="24"/>
          <w:lang w:val="en-GB"/>
        </w:rPr>
        <w:t>.</w:t>
      </w:r>
    </w:p>
    <w:p w:rsidR="001E2FC4" w:rsidRDefault="00434DBF" w14:paraId="1043EDD2" w14:textId="77777777">
      <w:pPr>
        <w:spacing w:after="257"/>
      </w:pPr>
      <w:r>
        <w:rPr>
          <w:rFonts w:ascii="Arial" w:hAnsi="Arial" w:eastAsia="Arial" w:cs="Arial"/>
          <w:sz w:val="24"/>
        </w:rPr>
        <w:t xml:space="preserve"> </w:t>
      </w:r>
    </w:p>
    <w:p w:rsidR="00434DBF" w:rsidP="0EDE3735" w:rsidRDefault="00434DBF" w14:paraId="32EEFAFB" w14:textId="44AF0B05">
      <w:pPr>
        <w:pStyle w:val="Heading1"/>
        <w:ind w:left="-5"/>
      </w:pPr>
      <w:r w:rsidR="00434DBF">
        <w:rPr/>
        <w:t>Agreement</w:t>
      </w:r>
      <w:r w:rsidR="00434DBF">
        <w:rPr>
          <w:b w:val="0"/>
          <w:bCs w:val="0"/>
        </w:rPr>
        <w:t xml:space="preserve"> </w:t>
      </w:r>
    </w:p>
    <w:p w:rsidR="5D25897A" w:rsidP="0EDE3735" w:rsidRDefault="5D25897A" w14:paraId="5347CF61" w14:textId="28EE1FEE">
      <w:pPr>
        <w:pStyle w:val="Heading1"/>
        <w:ind w:left="-5"/>
      </w:pPr>
      <w:r w:rsidR="5D25897A">
        <w:rPr>
          <w:b w:val="0"/>
          <w:bCs w:val="0"/>
        </w:rPr>
        <w:t xml:space="preserve"> This policy is approved by the Board of Trustees and implemented by the CEO. Staff and volunteers will be informed of relevant updates and consulted where </w:t>
      </w:r>
      <w:r w:rsidR="5D25897A">
        <w:rPr>
          <w:b w:val="0"/>
          <w:bCs w:val="0"/>
        </w:rPr>
        <w:t>appropriate</w:t>
      </w:r>
      <w:r w:rsidR="5D25897A">
        <w:rPr>
          <w:b w:val="0"/>
          <w:bCs w:val="0"/>
        </w:rPr>
        <w:t>.</w:t>
      </w:r>
    </w:p>
    <w:p w:rsidR="001E2FC4" w:rsidRDefault="00434DBF" w14:paraId="2D2E8A53" w14:textId="77777777">
      <w:pPr>
        <w:pStyle w:val="Heading1"/>
        <w:ind w:left="-5"/>
      </w:pPr>
      <w:r>
        <w:t>Policy Responsibilities</w:t>
      </w:r>
      <w:r>
        <w:rPr>
          <w:b w:val="0"/>
        </w:rPr>
        <w:t xml:space="preserve"> </w:t>
      </w:r>
    </w:p>
    <w:p w:rsidR="001E2FC4" w:rsidRDefault="00434DBF" w14:paraId="6D7D634C" w14:textId="77777777">
      <w:pPr>
        <w:spacing w:after="278" w:line="242" w:lineRule="auto"/>
        <w:ind w:left="-5" w:right="4" w:hanging="10"/>
      </w:pPr>
      <w:r>
        <w:rPr>
          <w:rFonts w:ascii="Arial" w:hAnsi="Arial" w:eastAsia="Arial" w:cs="Arial"/>
          <w:sz w:val="24"/>
        </w:rPr>
        <w:t xml:space="preserve">Our trustees have overall responsibility for the effective operation of this policy and for ensuring compliance with discrimination law. Day-to-day operational responsibility, including regular review of this policy, has been delegated to the CEO. </w:t>
      </w:r>
    </w:p>
    <w:p w:rsidR="001E2FC4" w:rsidRDefault="00434DBF" w14:paraId="7E574FF2" w14:textId="77777777">
      <w:pPr>
        <w:spacing w:after="278" w:line="242" w:lineRule="auto"/>
        <w:ind w:left="-5" w:right="4" w:hanging="10"/>
      </w:pPr>
      <w:r>
        <w:rPr>
          <w:rFonts w:ascii="Arial" w:hAnsi="Arial" w:eastAsia="Arial" w:cs="Arial"/>
          <w:sz w:val="24"/>
        </w:rPr>
        <w:t xml:space="preserve">All senior leaders must set an appropriate standard of behaviour, lead by example, and ensure that those they manage adhere to the policy and promote our aims and objectives with regard to equal opportunities. Staff will be given appropriate training on equal opportunities awareness and equal opportunities recruitment and selection best practice.  </w:t>
      </w:r>
    </w:p>
    <w:p w:rsidR="001E2FC4" w:rsidRDefault="00434DBF" w14:paraId="76A2E222" w14:textId="77777777">
      <w:pPr>
        <w:spacing w:after="273" w:line="247" w:lineRule="auto"/>
        <w:ind w:left="10" w:right="2" w:hanging="10"/>
        <w:jc w:val="both"/>
      </w:pPr>
      <w:r>
        <w:rPr>
          <w:rFonts w:ascii="Arial" w:hAnsi="Arial" w:eastAsia="Arial" w:cs="Arial"/>
          <w:sz w:val="24"/>
        </w:rPr>
        <w:t xml:space="preserve">If you have any questions about the content or application of this policy, you should contact the CEO [to request training or further information]. </w:t>
      </w:r>
    </w:p>
    <w:p w:rsidR="001E2FC4" w:rsidRDefault="00434DBF" w14:paraId="61CA2FDB" w14:textId="77777777">
      <w:pPr>
        <w:pStyle w:val="Heading1"/>
        <w:ind w:left="-5"/>
      </w:pPr>
      <w:r w:rsidR="00434DBF">
        <w:rPr/>
        <w:t>Recruitment and Selection</w:t>
      </w:r>
      <w:r w:rsidR="00434DBF">
        <w:rPr>
          <w:b w:val="0"/>
          <w:bCs w:val="0"/>
        </w:rPr>
        <w:t xml:space="preserve"> </w:t>
      </w:r>
    </w:p>
    <w:p w:rsidR="015FD5E1" w:rsidP="0EDE3735" w:rsidRDefault="015FD5E1" w14:paraId="6C2D65AB" w14:textId="2FC25FDB">
      <w:pPr>
        <w:pStyle w:val="Normal"/>
        <w:spacing w:after="0" w:line="242" w:lineRule="auto"/>
        <w:ind w:left="-5" w:right="4" w:hanging="10"/>
      </w:pPr>
      <w:r w:rsidRPr="0EDE3735" w:rsidR="015FD5E1">
        <w:rPr>
          <w:rFonts w:ascii="Arial" w:hAnsi="Arial" w:eastAsia="Arial" w:cs="Arial"/>
          <w:noProof w:val="0"/>
          <w:sz w:val="24"/>
          <w:szCs w:val="24"/>
          <w:lang w:val="en-GB"/>
        </w:rPr>
        <w:t xml:space="preserve">First Star Scholars UK will recruit fairly, consistently and </w:t>
      </w:r>
      <w:r w:rsidRPr="0EDE3735" w:rsidR="015FD5E1">
        <w:rPr>
          <w:rFonts w:ascii="Arial" w:hAnsi="Arial" w:eastAsia="Arial" w:cs="Arial"/>
          <w:noProof w:val="0"/>
          <w:sz w:val="24"/>
          <w:szCs w:val="24"/>
          <w:lang w:val="en-GB"/>
        </w:rPr>
        <w:t>in accordance with</w:t>
      </w:r>
      <w:r w:rsidRPr="0EDE3735" w:rsidR="015FD5E1">
        <w:rPr>
          <w:rFonts w:ascii="Arial" w:hAnsi="Arial" w:eastAsia="Arial" w:cs="Arial"/>
          <w:noProof w:val="0"/>
          <w:sz w:val="24"/>
          <w:szCs w:val="24"/>
          <w:lang w:val="en-GB"/>
        </w:rPr>
        <w:t xml:space="preserve"> equality and safer recruitment requirements to permanent vacancies. Permanent vacancies will be advertised through appropriate channels using clear, relevant selection criteria. Applications will be assessed against the requirements of the role, with more than one person involved in shortlisting wherever practicable. Applicants will be offered reasonable adjustments during recruitment. Health and disability questions will not be asked before an offer except where permitted by law, including to arrange reasonable adjustments. Questions about pregnancy or plans to have children must not be asked. Positive action or occupational requirements will only be used where lawful, justified and approved by the CEO following appropriate advice. Right-to-work checks will be conducted consistently for all prospective employees using current Home Office procedures, including prescribed document checks or the online checking service where applicable. Equality monitoring information, where collected, will be voluntary, kept separate from selection decisions and processed securely in accordance with data protection requirements. All appointments involving work with children or young people will also comply with the Safer Recruitment Policy.</w:t>
      </w:r>
    </w:p>
    <w:p w:rsidR="001E2FC4" w:rsidRDefault="00434DBF" w14:paraId="0CDE90CA" w14:textId="77777777">
      <w:pPr>
        <w:spacing w:after="0"/>
      </w:pPr>
      <w:r>
        <w:rPr>
          <w:rFonts w:ascii="Arial" w:hAnsi="Arial" w:eastAsia="Arial" w:cs="Arial"/>
          <w:sz w:val="24"/>
        </w:rPr>
        <w:lastRenderedPageBreak/>
        <w:t xml:space="preserve"> </w:t>
      </w:r>
    </w:p>
    <w:p w:rsidR="001E2FC4" w:rsidRDefault="00434DBF" w14:paraId="51655944" w14:textId="77777777">
      <w:pPr>
        <w:pStyle w:val="Heading1"/>
        <w:ind w:left="-5"/>
      </w:pPr>
      <w:r>
        <w:t>Staff Training, Promotion and Conditions of Service</w:t>
      </w:r>
      <w:r>
        <w:rPr>
          <w:b w:val="0"/>
        </w:rPr>
        <w:t xml:space="preserve"> </w:t>
      </w:r>
    </w:p>
    <w:p w:rsidR="001E2FC4" w:rsidRDefault="00434DBF" w14:paraId="381E7546" w14:textId="77777777">
      <w:pPr>
        <w:spacing w:after="0" w:line="242" w:lineRule="auto"/>
        <w:ind w:left="-5" w:right="4" w:hanging="10"/>
      </w:pPr>
      <w:r>
        <w:rPr>
          <w:rFonts w:ascii="Arial" w:hAnsi="Arial" w:eastAsia="Arial" w:cs="Arial"/>
          <w:sz w:val="24"/>
        </w:rPr>
        <w:t xml:space="preserve">Staff training needs will be identified through regular staff appraisals. All staff will be given appropriate access to training to enable them to progress within the organisation and all promotion decisions will be made on the basis of merit.  </w:t>
      </w:r>
    </w:p>
    <w:p w:rsidR="001E2FC4" w:rsidRDefault="00434DBF" w14:paraId="0385C3AB" w14:textId="77777777">
      <w:pPr>
        <w:spacing w:after="0"/>
      </w:pPr>
      <w:r>
        <w:rPr>
          <w:rFonts w:ascii="Arial" w:hAnsi="Arial" w:eastAsia="Arial" w:cs="Arial"/>
          <w:sz w:val="24"/>
        </w:rPr>
        <w:t xml:space="preserve"> </w:t>
      </w:r>
    </w:p>
    <w:p w:rsidR="001E2FC4" w:rsidRDefault="00434DBF" w14:paraId="3DB0244E" w14:textId="77777777">
      <w:pPr>
        <w:spacing w:after="13" w:line="247" w:lineRule="auto"/>
        <w:ind w:left="10" w:right="401" w:hanging="10"/>
        <w:jc w:val="both"/>
      </w:pPr>
      <w:r>
        <w:rPr>
          <w:rFonts w:ascii="Arial" w:hAnsi="Arial" w:eastAsia="Arial" w:cs="Arial"/>
          <w:sz w:val="24"/>
        </w:rPr>
        <w:t xml:space="preserve">Workforce composition and promotions will be regularly monitored to ensure equality of opportunity at all levels of the organisation. Where appropriate, steps will be taken to identify and remove unjustified barriers and to meet the special needs of disadvantaged or underrepresented groups. </w:t>
      </w:r>
    </w:p>
    <w:p w:rsidR="001E2FC4" w:rsidRDefault="00434DBF" w14:paraId="296D8C1E" w14:textId="77777777">
      <w:pPr>
        <w:spacing w:after="0"/>
      </w:pPr>
      <w:r>
        <w:rPr>
          <w:rFonts w:ascii="Arial" w:hAnsi="Arial" w:eastAsia="Arial" w:cs="Arial"/>
          <w:sz w:val="24"/>
        </w:rPr>
        <w:t xml:space="preserve"> </w:t>
      </w:r>
    </w:p>
    <w:p w:rsidR="001E2FC4" w:rsidRDefault="00434DBF" w14:paraId="6AA5352F" w14:textId="77777777">
      <w:pPr>
        <w:spacing w:after="272" w:line="247" w:lineRule="auto"/>
        <w:ind w:left="10" w:right="265" w:hanging="10"/>
        <w:jc w:val="both"/>
      </w:pPr>
      <w:r>
        <w:rPr>
          <w:rFonts w:ascii="Arial" w:hAnsi="Arial" w:eastAsia="Arial" w:cs="Arial"/>
          <w:sz w:val="24"/>
        </w:rPr>
        <w:t xml:space="preserve">Our conditions of service, benefits and facilities are reviewed regularly to ensure that they are available to all staff who should have access to them and that there are no unlawful obstacles to accessing them. </w:t>
      </w:r>
    </w:p>
    <w:p w:rsidR="001E2FC4" w:rsidRDefault="00434DBF" w14:paraId="5EF6478E" w14:textId="77777777">
      <w:pPr>
        <w:pStyle w:val="Heading1"/>
        <w:ind w:left="-5"/>
      </w:pPr>
      <w:r w:rsidR="00434DBF">
        <w:rPr/>
        <w:t>Disability Discrimination</w:t>
      </w:r>
      <w:r w:rsidR="00434DBF">
        <w:rPr>
          <w:b w:val="0"/>
          <w:bCs w:val="0"/>
        </w:rPr>
        <w:t xml:space="preserve"> </w:t>
      </w:r>
    </w:p>
    <w:p w:rsidR="4BCC8D78" w:rsidP="0EDE3735" w:rsidRDefault="4BCC8D78" w14:paraId="67304E89" w14:textId="5A7A2D40">
      <w:pPr>
        <w:pStyle w:val="Normal"/>
        <w:spacing w:after="272" w:line="247" w:lineRule="auto"/>
        <w:ind w:left="10" w:right="461" w:hanging="10"/>
        <w:jc w:val="both"/>
      </w:pPr>
      <w:r w:rsidRPr="0EDE3735" w:rsidR="4BCC8D78">
        <w:rPr>
          <w:rFonts w:ascii="Arial" w:hAnsi="Arial" w:eastAsia="Arial" w:cs="Arial"/>
          <w:noProof w:val="0"/>
          <w:sz w:val="24"/>
          <w:szCs w:val="24"/>
          <w:lang w:val="en-GB"/>
        </w:rPr>
        <w:t>First Star Scholars UK will make reasonable adjustments for disabled employees, applicants, volunteers and service users in accordance with the Equality Act 2010. Staff and applicants are encouraged to discuss adjustments that would help them participate or work effectively. The charity will consider each request individually and explain its decision where an adjustment cannot reasonably be provided. We will also consider accessibility in advance when planning residentials, venues, transport, communication and programme activities, rather than waiting until difficulties arise. Information about a person's disability or health will be treated confidentially and shared only where necessary and lawful.</w:t>
      </w:r>
    </w:p>
    <w:p w:rsidR="001E2FC4" w:rsidRDefault="00434DBF" w14:paraId="72E4256A" w14:textId="77777777">
      <w:pPr>
        <w:pStyle w:val="Heading1"/>
        <w:ind w:left="-5"/>
      </w:pPr>
      <w:r>
        <w:t>Fixed Term Employees and Agency Workers</w:t>
      </w:r>
      <w:r>
        <w:rPr>
          <w:b w:val="0"/>
        </w:rPr>
        <w:t xml:space="preserve"> </w:t>
      </w:r>
    </w:p>
    <w:p w:rsidR="001E2FC4" w:rsidRDefault="00434DBF" w14:paraId="357C3FA1" w14:textId="77777777">
      <w:pPr>
        <w:spacing w:after="272" w:line="247" w:lineRule="auto"/>
        <w:ind w:left="10" w:right="497" w:hanging="10"/>
        <w:jc w:val="both"/>
      </w:pPr>
      <w:r>
        <w:rPr>
          <w:rFonts w:ascii="Arial" w:hAnsi="Arial" w:eastAsia="Arial" w:cs="Arial"/>
          <w:sz w:val="24"/>
        </w:rPr>
        <w:t xml:space="preserve">We monitor our use of fixed-term employees and agency workers, and their conditions of service, to ensure that they are being offered appropriate access to benefits, training, promotion, and permanent employment opportunities. We will, where relevant, monitor their progress to ensure that they are accessing permanent vacancies. </w:t>
      </w:r>
    </w:p>
    <w:p w:rsidR="001E2FC4" w:rsidRDefault="00434DBF" w14:paraId="7AA1E185" w14:textId="77777777">
      <w:pPr>
        <w:pStyle w:val="Heading1"/>
        <w:ind w:left="-5"/>
      </w:pPr>
      <w:r>
        <w:t>Part Time Work</w:t>
      </w:r>
      <w:r>
        <w:rPr>
          <w:b w:val="0"/>
        </w:rPr>
        <w:t xml:space="preserve"> </w:t>
      </w:r>
    </w:p>
    <w:p w:rsidR="001E2FC4" w:rsidP="00434DBF" w:rsidRDefault="00434DBF" w14:paraId="45337956" w14:textId="009F15AE">
      <w:pPr>
        <w:spacing w:after="278" w:line="242" w:lineRule="auto"/>
        <w:ind w:left="-5" w:right="4" w:hanging="10"/>
      </w:pPr>
      <w:r>
        <w:rPr>
          <w:rFonts w:ascii="Arial" w:hAnsi="Arial" w:eastAsia="Arial" w:cs="Arial"/>
          <w:sz w:val="24"/>
        </w:rPr>
        <w:t xml:space="preserve">We monitor the conditions of service of part time employees and their progression to ensure that they are being offered appropriate access to benefits and training and promotion opportunities. We will ensure requests to alter working hours are dealt with appropriately under our Flexible Working Policy. </w:t>
      </w:r>
    </w:p>
    <w:p w:rsidR="001E2FC4" w:rsidRDefault="00434DBF" w14:paraId="62C2BCB8" w14:textId="77777777">
      <w:pPr>
        <w:pStyle w:val="Heading1"/>
        <w:ind w:left="-5"/>
      </w:pPr>
      <w:r>
        <w:lastRenderedPageBreak/>
        <w:t>Termination of Employment</w:t>
      </w:r>
      <w:r>
        <w:rPr>
          <w:b w:val="0"/>
        </w:rPr>
        <w:t xml:space="preserve"> </w:t>
      </w:r>
    </w:p>
    <w:p w:rsidR="001E2FC4" w:rsidRDefault="00434DBF" w14:paraId="63CECEEF" w14:textId="77777777">
      <w:pPr>
        <w:spacing w:after="271" w:line="247" w:lineRule="auto"/>
        <w:ind w:left="10" w:right="2" w:hanging="10"/>
        <w:jc w:val="both"/>
      </w:pPr>
      <w:r>
        <w:rPr>
          <w:rFonts w:ascii="Arial" w:hAnsi="Arial" w:eastAsia="Arial" w:cs="Arial"/>
          <w:sz w:val="24"/>
        </w:rPr>
        <w:t xml:space="preserve">We will ensure that redundancy criteria and procedures are fair and objective and are not directly or indirectly discriminatory.  </w:t>
      </w:r>
    </w:p>
    <w:p w:rsidR="001E2FC4" w:rsidRDefault="00434DBF" w14:paraId="0FE59CD7" w14:textId="77777777">
      <w:pPr>
        <w:spacing w:after="272" w:line="247" w:lineRule="auto"/>
        <w:ind w:left="10" w:right="671" w:hanging="10"/>
        <w:jc w:val="both"/>
      </w:pPr>
      <w:r>
        <w:rPr>
          <w:rFonts w:ascii="Arial" w:hAnsi="Arial" w:eastAsia="Arial" w:cs="Arial"/>
          <w:sz w:val="24"/>
        </w:rPr>
        <w:t>We will also ensure that disciplinary procedures and penalties are applied without discrimination, whether they result in disciplinary warnings, dismissal, or other disciplinary action.</w:t>
      </w:r>
      <w:r>
        <w:rPr>
          <w:rFonts w:ascii="Arial" w:hAnsi="Arial" w:eastAsia="Arial" w:cs="Arial"/>
          <w:b/>
          <w:color w:val="CF3809"/>
          <w:sz w:val="24"/>
        </w:rPr>
        <w:t xml:space="preserve"> </w:t>
      </w:r>
    </w:p>
    <w:p w:rsidR="001E2FC4" w:rsidRDefault="00434DBF" w14:paraId="76BE9ACD" w14:textId="77777777">
      <w:pPr>
        <w:pStyle w:val="Heading1"/>
        <w:ind w:left="-5"/>
      </w:pPr>
      <w:r w:rsidR="00434DBF">
        <w:rPr/>
        <w:t>Disciplinary and Grievance Procedures</w:t>
      </w:r>
      <w:r w:rsidR="00434DBF">
        <w:rPr>
          <w:b w:val="0"/>
          <w:bCs w:val="0"/>
        </w:rPr>
        <w:t xml:space="preserve"> </w:t>
      </w:r>
    </w:p>
    <w:p w:rsidR="6C2F8BF1" w:rsidP="0EDE3735" w:rsidRDefault="6C2F8BF1" w14:paraId="482405BE" w14:textId="764399EF">
      <w:pPr>
        <w:pStyle w:val="Normal"/>
        <w:spacing w:after="281" w:line="239" w:lineRule="auto"/>
        <w:ind w:left="10" w:hanging="10"/>
      </w:pPr>
      <w:r w:rsidRPr="0EDE3735" w:rsidR="6C2F8BF1">
        <w:rPr>
          <w:rFonts w:ascii="Arial" w:hAnsi="Arial" w:eastAsia="Arial" w:cs="Arial"/>
          <w:noProof w:val="0"/>
          <w:sz w:val="24"/>
          <w:szCs w:val="24"/>
          <w:lang w:val="en-GB"/>
        </w:rPr>
        <w:t>Concerns relating to discrimination, bullying, harassment or victimisation should be raised through the charity's Grievance Policy, Safeguarding Policy or Whistleblowing Policy, as appropriate. Concerns may be raised with a line manager, the CEO or the Chair of Trustees where the concern involves the CEO. Reports will be considered promptly and impartially. The use of an internal procedure does not remove an individual's right to seek external advice or bring an employment tribunal claim. Tribunal time limits are set by law and may be affected by Acas early conciliation. Individuals should seek advice promptly.</w:t>
      </w:r>
    </w:p>
    <w:p w:rsidR="001E2FC4" w:rsidRDefault="00434DBF" w14:paraId="07F5F21B" w14:textId="77777777">
      <w:pPr>
        <w:pStyle w:val="Heading1"/>
        <w:ind w:left="-5"/>
      </w:pPr>
      <w:r>
        <w:t>Breaches of this Policy</w:t>
      </w:r>
      <w:r>
        <w:rPr>
          <w:b w:val="0"/>
        </w:rPr>
        <w:t xml:space="preserve"> </w:t>
      </w:r>
    </w:p>
    <w:p w:rsidR="001E2FC4" w:rsidRDefault="00434DBF" w14:paraId="0155991B" w14:textId="77777777">
      <w:pPr>
        <w:spacing w:after="272" w:line="247" w:lineRule="auto"/>
        <w:ind w:left="10" w:right="370" w:hanging="10"/>
        <w:jc w:val="both"/>
      </w:pPr>
      <w:r>
        <w:rPr>
          <w:rFonts w:ascii="Arial" w:hAnsi="Arial" w:eastAsia="Arial" w:cs="Arial"/>
          <w:sz w:val="24"/>
        </w:rPr>
        <w:t xml:space="preserve">If you believe that you may have been discriminated against you are encouraged to raise the matter through our grievance procedure. If you need advice on how to proceed you should speak to the CEO.  </w:t>
      </w:r>
    </w:p>
    <w:p w:rsidR="001E2FC4" w:rsidRDefault="00434DBF" w14:paraId="4BDF4320" w14:textId="77777777">
      <w:pPr>
        <w:spacing w:after="278" w:line="242" w:lineRule="auto"/>
        <w:ind w:left="-5" w:right="4" w:hanging="10"/>
      </w:pPr>
      <w:r>
        <w:rPr>
          <w:rFonts w:ascii="Arial" w:hAnsi="Arial" w:eastAsia="Arial" w:cs="Arial"/>
          <w:sz w:val="24"/>
        </w:rPr>
        <w:t xml:space="preserve">Allegations regarding potential breaches of this policy will be treated in confidence and investigated in accordance with the relevant procedure. Staff who make such allegations in good faith will not be victimised or treated less favourably as a result. False allegations which are found to have been made in bad faith will, however, be dealt with under our disciplinary procedure.  </w:t>
      </w:r>
    </w:p>
    <w:p w:rsidR="001E2FC4" w:rsidRDefault="00434DBF" w14:paraId="4F1F03CF" w14:textId="77777777">
      <w:pPr>
        <w:spacing w:after="272" w:line="247" w:lineRule="auto"/>
        <w:ind w:left="10" w:right="2" w:hanging="10"/>
        <w:jc w:val="both"/>
      </w:pPr>
      <w:r>
        <w:rPr>
          <w:rFonts w:ascii="Arial" w:hAnsi="Arial" w:eastAsia="Arial" w:cs="Arial"/>
          <w:sz w:val="24"/>
        </w:rPr>
        <w:t xml:space="preserve">Any member of staff who is found to have committed an act of discrimination or harassment will be subject to disciplinary action. Such behaviour may constitute gross misconduct and, as such, may result in summary dismissal. We take a strict approach to serious breaches of this policy.  </w:t>
      </w:r>
    </w:p>
    <w:p w:rsidR="001E2FC4" w:rsidRDefault="00434DBF" w14:paraId="73E1F1B1" w14:textId="77777777">
      <w:pPr>
        <w:pStyle w:val="Heading1"/>
        <w:ind w:left="-5"/>
      </w:pPr>
      <w:r w:rsidR="00434DBF">
        <w:rPr/>
        <w:t>Monitoring and Review of this Policy</w:t>
      </w:r>
      <w:r w:rsidR="00434DBF">
        <w:rPr>
          <w:b w:val="0"/>
          <w:bCs w:val="0"/>
        </w:rPr>
        <w:t xml:space="preserve"> </w:t>
      </w:r>
    </w:p>
    <w:p w:rsidR="0A13B6DF" w:rsidP="0EDE3735" w:rsidRDefault="0A13B6DF" w14:paraId="62E37483" w14:textId="183C35F2">
      <w:pPr>
        <w:pStyle w:val="Normal"/>
        <w:spacing w:after="13" w:line="247" w:lineRule="auto"/>
        <w:ind w:left="10" w:right="2" w:hanging="10"/>
        <w:jc w:val="both"/>
      </w:pPr>
      <w:r w:rsidRPr="0EDE3735" w:rsidR="0A13B6DF">
        <w:rPr>
          <w:rFonts w:ascii="Arial" w:hAnsi="Arial" w:eastAsia="Arial" w:cs="Arial"/>
          <w:noProof w:val="0"/>
          <w:sz w:val="24"/>
          <w:szCs w:val="24"/>
          <w:lang w:val="en-GB"/>
        </w:rPr>
        <w:t>The CEO will review this policy annually and report significant issues and recommended improvements to the Board of Trustees. The review will consider complaints, feedback, recruitment practices, reasonable adjustments and relevant changes in legislation or guidance. Equality information will only be collected where there is a clear purpose and appropriate data protection arrangements. Given the small size of the organisation, monitoring will be proportionate and care will be taken to avoid identifying individuals through small datasets. Staff, volunteers and scholars will have appropriate opportunities to provide feedback.</w:t>
      </w:r>
    </w:p>
    <w:p w:rsidR="6C5730C5" w:rsidP="6C5730C5" w:rsidRDefault="6C5730C5" w14:paraId="2FA28ABC" w14:textId="40974B41">
      <w:pPr>
        <w:spacing w:after="13" w:line="247" w:lineRule="auto"/>
        <w:ind w:left="10" w:right="2" w:hanging="10"/>
        <w:jc w:val="both"/>
        <w:rPr>
          <w:rFonts w:ascii="Arial" w:hAnsi="Arial" w:eastAsia="Arial" w:cs="Arial"/>
          <w:sz w:val="24"/>
          <w:szCs w:val="24"/>
        </w:rPr>
      </w:pPr>
    </w:p>
    <w:p w:rsidR="6C5730C5" w:rsidP="0EDE3735" w:rsidRDefault="6C5730C5" w14:paraId="187962F2" w14:textId="1AF9C04F">
      <w:pPr>
        <w:pStyle w:val="Heading2"/>
        <w:spacing w:after="13" w:line="247" w:lineRule="auto"/>
        <w:ind w:left="10" w:right="2" w:hanging="10"/>
        <w:jc w:val="both"/>
        <w:rPr>
          <w:rFonts w:ascii="Arial" w:hAnsi="Arial" w:eastAsia="Arial" w:cs="Arial"/>
          <w:b w:val="1"/>
          <w:bCs w:val="1"/>
          <w:noProof w:val="0"/>
          <w:color w:val="000000" w:themeColor="text1" w:themeTint="FF" w:themeShade="FF"/>
          <w:sz w:val="24"/>
          <w:szCs w:val="24"/>
          <w:lang w:val="en-GB"/>
        </w:rPr>
      </w:pPr>
      <w:r w:rsidRPr="0EDE3735" w:rsidR="62A5DAFA">
        <w:rPr>
          <w:rFonts w:ascii="Arial" w:hAnsi="Arial" w:eastAsia="Arial" w:cs="Arial"/>
          <w:b w:val="1"/>
          <w:bCs w:val="1"/>
          <w:noProof w:val="0"/>
          <w:color w:val="000000" w:themeColor="text1" w:themeTint="FF" w:themeShade="FF"/>
          <w:sz w:val="24"/>
          <w:szCs w:val="24"/>
          <w:lang w:val="en-GB"/>
        </w:rPr>
        <w:t>2026 Update – Prevention of Sexual Harassment and Third-Party Harassment</w:t>
      </w:r>
    </w:p>
    <w:p w:rsidR="6C5730C5" w:rsidP="0EDE3735" w:rsidRDefault="6C5730C5" w14:paraId="6C49F5C0" w14:textId="69431CCA">
      <w:pPr>
        <w:spacing w:before="240" w:beforeAutospacing="off" w:after="240" w:afterAutospacing="off" w:line="247" w:lineRule="auto"/>
        <w:ind/>
        <w:jc w:val="both"/>
      </w:pPr>
      <w:r w:rsidRPr="0EDE3735" w:rsidR="62A5DAFA">
        <w:rPr>
          <w:rFonts w:ascii="Arial" w:hAnsi="Arial" w:eastAsia="Arial" w:cs="Arial"/>
          <w:noProof w:val="0"/>
          <w:sz w:val="24"/>
          <w:szCs w:val="24"/>
          <w:lang w:val="en-GB"/>
        </w:rPr>
        <w:t>Effective date: 18 September 2026</w:t>
      </w:r>
    </w:p>
    <w:p w:rsidR="6C5730C5" w:rsidP="0EDE3735" w:rsidRDefault="6C5730C5" w14:paraId="672D5E9F" w14:textId="619C999E">
      <w:pPr>
        <w:spacing w:before="240" w:beforeAutospacing="off" w:after="240" w:afterAutospacing="off" w:line="247" w:lineRule="auto"/>
        <w:ind/>
        <w:jc w:val="both"/>
      </w:pPr>
      <w:r w:rsidRPr="0EDE3735" w:rsidR="62A5DAFA">
        <w:rPr>
          <w:rFonts w:ascii="Arial" w:hAnsi="Arial" w:eastAsia="Arial" w:cs="Arial"/>
          <w:noProof w:val="0"/>
          <w:sz w:val="24"/>
          <w:szCs w:val="24"/>
          <w:lang w:val="en-GB"/>
        </w:rPr>
        <w:t>First Star Scholars UK is committed to preventing sexual harassment and other unlawful harassment involving staff, volunteers, scholars and third parties.</w:t>
      </w:r>
    </w:p>
    <w:p w:rsidR="6C5730C5" w:rsidP="0EDE3735" w:rsidRDefault="6C5730C5" w14:paraId="4464EE8F" w14:textId="0AC951C0">
      <w:pPr>
        <w:spacing w:before="240" w:beforeAutospacing="off" w:after="240" w:afterAutospacing="off" w:line="247" w:lineRule="auto"/>
        <w:ind/>
        <w:jc w:val="both"/>
      </w:pPr>
      <w:r w:rsidRPr="0EDE3735" w:rsidR="62A5DAFA">
        <w:rPr>
          <w:rFonts w:ascii="Arial" w:hAnsi="Arial" w:eastAsia="Arial" w:cs="Arial"/>
          <w:noProof w:val="0"/>
          <w:sz w:val="24"/>
          <w:szCs w:val="24"/>
          <w:lang w:val="en-GB"/>
        </w:rPr>
        <w:t xml:space="preserve">The charity undertakes comprehensive, activity-specific risk assessments for all residentials, trips and visits. These assessments will explicitly consider relevant risks of sexual harassment and third-party harassment, including those arising from overnight accommodation, supervision arrangements, professional boundaries, external </w:t>
      </w:r>
      <w:r w:rsidRPr="0EDE3735" w:rsidR="62A5DAFA">
        <w:rPr>
          <w:rFonts w:ascii="Arial" w:hAnsi="Arial" w:eastAsia="Arial" w:cs="Arial"/>
          <w:noProof w:val="0"/>
          <w:sz w:val="24"/>
          <w:szCs w:val="24"/>
          <w:lang w:val="en-GB"/>
        </w:rPr>
        <w:t>venues</w:t>
      </w:r>
      <w:r w:rsidRPr="0EDE3735" w:rsidR="62A5DAFA">
        <w:rPr>
          <w:rFonts w:ascii="Arial" w:hAnsi="Arial" w:eastAsia="Arial" w:cs="Arial"/>
          <w:noProof w:val="0"/>
          <w:sz w:val="24"/>
          <w:szCs w:val="24"/>
          <w:lang w:val="en-GB"/>
        </w:rPr>
        <w:t xml:space="preserve"> and interactions with partner organisations.</w:t>
      </w:r>
      <w:r w:rsidRPr="0EDE3735" w:rsidR="6839CC7D">
        <w:rPr>
          <w:rFonts w:ascii="Arial" w:hAnsi="Arial" w:eastAsia="Arial" w:cs="Arial"/>
          <w:noProof w:val="0"/>
          <w:sz w:val="24"/>
          <w:szCs w:val="24"/>
          <w:lang w:val="en-GB"/>
        </w:rPr>
        <w:t xml:space="preserve"> </w:t>
      </w:r>
      <w:r w:rsidRPr="0EDE3735" w:rsidR="62A5DAFA">
        <w:rPr>
          <w:rFonts w:ascii="Arial" w:hAnsi="Arial" w:eastAsia="Arial" w:cs="Arial"/>
          <w:noProof w:val="0"/>
          <w:sz w:val="24"/>
          <w:szCs w:val="24"/>
          <w:lang w:val="en-GB"/>
        </w:rPr>
        <w:t xml:space="preserve">The charity will also consider risks arising from routine workplace activities, online communication, lone </w:t>
      </w:r>
      <w:r w:rsidRPr="0EDE3735" w:rsidR="62A5DAFA">
        <w:rPr>
          <w:rFonts w:ascii="Arial" w:hAnsi="Arial" w:eastAsia="Arial" w:cs="Arial"/>
          <w:noProof w:val="0"/>
          <w:sz w:val="24"/>
          <w:szCs w:val="24"/>
          <w:lang w:val="en-GB"/>
        </w:rPr>
        <w:t>working</w:t>
      </w:r>
      <w:r w:rsidRPr="0EDE3735" w:rsidR="62A5DAFA">
        <w:rPr>
          <w:rFonts w:ascii="Arial" w:hAnsi="Arial" w:eastAsia="Arial" w:cs="Arial"/>
          <w:noProof w:val="0"/>
          <w:sz w:val="24"/>
          <w:szCs w:val="24"/>
          <w:lang w:val="en-GB"/>
        </w:rPr>
        <w:t xml:space="preserve"> and meetings.</w:t>
      </w:r>
    </w:p>
    <w:p w:rsidR="6C5730C5" w:rsidP="0EDE3735" w:rsidRDefault="6C5730C5" w14:paraId="34932ED8" w14:textId="21BE11D3">
      <w:pPr>
        <w:pStyle w:val="Normal"/>
        <w:suppressLineNumbers w:val="0"/>
        <w:bidi w:val="0"/>
        <w:spacing w:before="240" w:beforeAutospacing="off" w:after="240" w:afterAutospacing="off" w:line="259" w:lineRule="auto"/>
        <w:ind w:left="0" w:right="0"/>
        <w:jc w:val="both"/>
      </w:pPr>
      <w:r w:rsidRPr="0EDE3735" w:rsidR="62A5DAFA">
        <w:rPr>
          <w:rFonts w:ascii="Arial" w:hAnsi="Arial" w:eastAsia="Arial" w:cs="Arial"/>
          <w:noProof w:val="0"/>
          <w:sz w:val="24"/>
          <w:szCs w:val="24"/>
          <w:lang w:val="en-GB"/>
        </w:rPr>
        <w:t xml:space="preserve">From 18 September 2026, the charity will </w:t>
      </w:r>
      <w:r w:rsidRPr="0EDE3735" w:rsidR="62A5DAFA">
        <w:rPr>
          <w:rFonts w:ascii="Arial" w:hAnsi="Arial" w:eastAsia="Arial" w:cs="Arial"/>
          <w:noProof w:val="0"/>
          <w:sz w:val="24"/>
          <w:szCs w:val="24"/>
          <w:lang w:val="en-GB"/>
        </w:rPr>
        <w:t>comply with</w:t>
      </w:r>
      <w:r w:rsidRPr="0EDE3735" w:rsidR="62A5DAFA">
        <w:rPr>
          <w:rFonts w:ascii="Arial" w:hAnsi="Arial" w:eastAsia="Arial" w:cs="Arial"/>
          <w:noProof w:val="0"/>
          <w:sz w:val="24"/>
          <w:szCs w:val="24"/>
          <w:lang w:val="en-GB"/>
        </w:rPr>
        <w:t xml:space="preserve"> its strengthened duty to take all reasonable steps to prevent sexual harassment of employees and its obligations concerning harassment by third parties.</w:t>
      </w:r>
      <w:r w:rsidRPr="0EDE3735" w:rsidR="0C7F2CC7">
        <w:rPr>
          <w:rFonts w:ascii="Arial" w:hAnsi="Arial" w:eastAsia="Arial" w:cs="Arial"/>
          <w:noProof w:val="0"/>
          <w:sz w:val="24"/>
          <w:szCs w:val="24"/>
          <w:lang w:val="en-GB"/>
        </w:rPr>
        <w:t xml:space="preserve"> </w:t>
      </w:r>
      <w:r w:rsidRPr="0EDE3735" w:rsidR="62A5DAFA">
        <w:rPr>
          <w:rFonts w:ascii="Arial" w:hAnsi="Arial" w:eastAsia="Arial" w:cs="Arial"/>
          <w:noProof w:val="0"/>
          <w:sz w:val="24"/>
          <w:szCs w:val="24"/>
          <w:lang w:val="en-GB"/>
        </w:rPr>
        <w:t xml:space="preserve">Staff and volunteers will receive </w:t>
      </w:r>
      <w:r w:rsidRPr="0EDE3735" w:rsidR="62A5DAFA">
        <w:rPr>
          <w:rFonts w:ascii="Arial" w:hAnsi="Arial" w:eastAsia="Arial" w:cs="Arial"/>
          <w:noProof w:val="0"/>
          <w:sz w:val="24"/>
          <w:szCs w:val="24"/>
          <w:lang w:val="en-GB"/>
        </w:rPr>
        <w:t>appropriate guidance</w:t>
      </w:r>
      <w:r w:rsidRPr="0EDE3735" w:rsidR="62A5DAFA">
        <w:rPr>
          <w:rFonts w:ascii="Arial" w:hAnsi="Arial" w:eastAsia="Arial" w:cs="Arial"/>
          <w:noProof w:val="0"/>
          <w:sz w:val="24"/>
          <w:szCs w:val="24"/>
          <w:lang w:val="en-GB"/>
        </w:rPr>
        <w:t xml:space="preserve"> on professional conduct, </w:t>
      </w:r>
      <w:r w:rsidRPr="0EDE3735" w:rsidR="62A5DAFA">
        <w:rPr>
          <w:rFonts w:ascii="Arial" w:hAnsi="Arial" w:eastAsia="Arial" w:cs="Arial"/>
          <w:noProof w:val="0"/>
          <w:sz w:val="24"/>
          <w:szCs w:val="24"/>
          <w:lang w:val="en-GB"/>
        </w:rPr>
        <w:t>prevention</w:t>
      </w:r>
      <w:r w:rsidRPr="0EDE3735" w:rsidR="62A5DAFA">
        <w:rPr>
          <w:rFonts w:ascii="Arial" w:hAnsi="Arial" w:eastAsia="Arial" w:cs="Arial"/>
          <w:noProof w:val="0"/>
          <w:sz w:val="24"/>
          <w:szCs w:val="24"/>
          <w:lang w:val="en-GB"/>
        </w:rPr>
        <w:t xml:space="preserve"> and reporting</w:t>
      </w:r>
      <w:r w:rsidRPr="0EDE3735" w:rsidR="51B14DD2">
        <w:rPr>
          <w:rFonts w:ascii="Arial" w:hAnsi="Arial" w:eastAsia="Arial" w:cs="Arial"/>
          <w:noProof w:val="0"/>
          <w:sz w:val="24"/>
          <w:szCs w:val="24"/>
          <w:lang w:val="en-GB"/>
        </w:rPr>
        <w:t xml:space="preserve"> safeguarding concerns</w:t>
      </w:r>
      <w:r w:rsidRPr="0EDE3735" w:rsidR="62A5DAFA">
        <w:rPr>
          <w:rFonts w:ascii="Arial" w:hAnsi="Arial" w:eastAsia="Arial" w:cs="Arial"/>
          <w:noProof w:val="0"/>
          <w:sz w:val="24"/>
          <w:szCs w:val="24"/>
          <w:lang w:val="en-GB"/>
        </w:rPr>
        <w:t>. Concerns may be reported to the CEO or, where the concern involves the CEO, the Chair of Trustees. Safeguarding concerns involving scholars must also be reported through the charity's safeguarding procedures.</w:t>
      </w:r>
    </w:p>
    <w:p w:rsidR="6C5730C5" w:rsidP="0EDE3735" w:rsidRDefault="6C5730C5" w14:paraId="39141F71" w14:textId="5249AC2A">
      <w:pPr>
        <w:spacing w:before="240" w:beforeAutospacing="off" w:after="240" w:afterAutospacing="off" w:line="247" w:lineRule="auto"/>
        <w:ind/>
        <w:jc w:val="both"/>
      </w:pPr>
      <w:r w:rsidRPr="0EDE3735" w:rsidR="62A5DAFA">
        <w:rPr>
          <w:rFonts w:ascii="Arial" w:hAnsi="Arial" w:eastAsia="Arial" w:cs="Arial"/>
          <w:noProof w:val="0"/>
          <w:sz w:val="24"/>
          <w:szCs w:val="24"/>
          <w:lang w:val="en-GB"/>
        </w:rPr>
        <w:t>Risk assessments and preventative measures will be reviewed following significant incidents, changes in activities or relevant legislative updates.</w:t>
      </w:r>
    </w:p>
    <w:p w:rsidRPr="00680CAC" w:rsidR="00434DBF" w:rsidP="00434DBF" w:rsidRDefault="00434DBF" w14:paraId="49BBB966" w14:textId="77777777">
      <w:pPr>
        <w:spacing w:before="100" w:beforeAutospacing="1" w:after="100" w:afterAutospacing="1" w:line="240" w:lineRule="auto"/>
        <w:rPr>
          <w:rFonts w:ascii="Arial" w:hAnsi="Arial" w:eastAsia="Times New Roman" w:cs="Arial"/>
          <w:b/>
          <w:bCs/>
          <w:kern w:val="0"/>
          <w14:ligatures w14:val="none"/>
        </w:rPr>
      </w:pPr>
      <w:r w:rsidRPr="00680CAC">
        <w:rPr>
          <w:rFonts w:ascii="Arial" w:hAnsi="Arial" w:eastAsia="Times New Roman" w:cs="Arial"/>
          <w:b/>
          <w:bCs/>
          <w:kern w:val="0"/>
          <w14:ligatures w14:val="none"/>
        </w:rPr>
        <w:lastRenderedPageBreak/>
        <w:t>Version Control - Approval and Review</w:t>
      </w:r>
    </w:p>
    <w:tbl>
      <w:tblPr>
        <w:tblStyle w:val="TableGrid0"/>
        <w:tblW w:w="0" w:type="auto"/>
        <w:tblLook w:val="04A0" w:firstRow="1" w:lastRow="0" w:firstColumn="1" w:lastColumn="0" w:noHBand="0" w:noVBand="1"/>
      </w:tblPr>
      <w:tblGrid>
        <w:gridCol w:w="1648"/>
        <w:gridCol w:w="2194"/>
        <w:gridCol w:w="1927"/>
        <w:gridCol w:w="2496"/>
        <w:gridCol w:w="1896"/>
      </w:tblGrid>
      <w:tr w:rsidR="00434DBF" w:rsidTr="0EDE3735" w14:paraId="16859743" w14:textId="77777777">
        <w:tc>
          <w:tcPr>
            <w:tcW w:w="1648" w:type="dxa"/>
            <w:shd w:val="clear" w:color="auto" w:fill="F1A983" w:themeFill="accent2" w:themeFillTint="99"/>
            <w:tcMar/>
          </w:tcPr>
          <w:p w:rsidRPr="007D3CB9" w:rsidR="00434DBF" w:rsidP="009C4C33" w:rsidRDefault="00434DBF" w14:paraId="41C4587E"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Version No.</w:t>
            </w:r>
          </w:p>
        </w:tc>
        <w:tc>
          <w:tcPr>
            <w:tcW w:w="2194" w:type="dxa"/>
            <w:shd w:val="clear" w:color="auto" w:fill="F1A983" w:themeFill="accent2" w:themeFillTint="99"/>
            <w:tcMar/>
          </w:tcPr>
          <w:p w:rsidRPr="007D3CB9" w:rsidR="00434DBF" w:rsidP="009C4C33" w:rsidRDefault="00434DBF" w14:paraId="2483BCD5"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Approved by</w:t>
            </w:r>
          </w:p>
        </w:tc>
        <w:tc>
          <w:tcPr>
            <w:tcW w:w="1927" w:type="dxa"/>
            <w:shd w:val="clear" w:color="auto" w:fill="F1A983" w:themeFill="accent2" w:themeFillTint="99"/>
            <w:tcMar/>
          </w:tcPr>
          <w:p w:rsidRPr="007D3CB9" w:rsidR="00434DBF" w:rsidP="009C4C33" w:rsidRDefault="00434DBF" w14:paraId="6CEFEFCC"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Approval Date</w:t>
            </w:r>
          </w:p>
        </w:tc>
        <w:tc>
          <w:tcPr>
            <w:tcW w:w="2496" w:type="dxa"/>
            <w:shd w:val="clear" w:color="auto" w:fill="F1A983" w:themeFill="accent2" w:themeFillTint="99"/>
            <w:tcMar/>
          </w:tcPr>
          <w:p w:rsidRPr="007D3CB9" w:rsidR="00434DBF" w:rsidP="009C4C33" w:rsidRDefault="00434DBF" w14:paraId="4BCF5CB2"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Main Change</w:t>
            </w:r>
          </w:p>
        </w:tc>
        <w:tc>
          <w:tcPr>
            <w:tcW w:w="1896" w:type="dxa"/>
            <w:shd w:val="clear" w:color="auto" w:fill="F1A983" w:themeFill="accent2" w:themeFillTint="99"/>
            <w:tcMar/>
          </w:tcPr>
          <w:p w:rsidRPr="007D3CB9" w:rsidR="00434DBF" w:rsidP="009C4C33" w:rsidRDefault="00434DBF" w14:paraId="6D23EE9B"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Review Period</w:t>
            </w:r>
          </w:p>
        </w:tc>
      </w:tr>
      <w:tr w:rsidR="00434DBF" w:rsidTr="0EDE3735" w14:paraId="20D646CD" w14:textId="77777777">
        <w:tc>
          <w:tcPr>
            <w:tcW w:w="1648" w:type="dxa"/>
            <w:tcMar/>
          </w:tcPr>
          <w:p w:rsidRPr="00290EBE" w:rsidR="00434DBF" w:rsidP="009C4C33" w:rsidRDefault="00434DBF" w14:paraId="1E08AEFF" w14:textId="7777777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1.0</w:t>
            </w:r>
          </w:p>
        </w:tc>
        <w:tc>
          <w:tcPr>
            <w:tcW w:w="2194" w:type="dxa"/>
            <w:tcMar/>
          </w:tcPr>
          <w:p w:rsidRPr="00290EBE" w:rsidR="00434DBF" w:rsidP="009C4C33" w:rsidRDefault="00434DBF" w14:paraId="4E2E3551" w14:textId="7777777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 xml:space="preserve">Diarmuid Molloy </w:t>
            </w:r>
          </w:p>
        </w:tc>
        <w:tc>
          <w:tcPr>
            <w:tcW w:w="1927" w:type="dxa"/>
            <w:tcMar/>
          </w:tcPr>
          <w:p w:rsidRPr="00290EBE" w:rsidR="00434DBF" w:rsidP="009C4C33" w:rsidRDefault="00434DBF" w14:paraId="5DC0459B" w14:textId="77777777">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 xml:space="preserve">23 September </w:t>
            </w:r>
            <w:r w:rsidRPr="00290EBE">
              <w:rPr>
                <w:rFonts w:ascii="Arial" w:hAnsi="Arial" w:eastAsia="Times New Roman" w:cs="Arial"/>
                <w:kern w:val="0"/>
                <w:lang w:eastAsia="en-GB"/>
                <w14:ligatures w14:val="none"/>
              </w:rPr>
              <w:t>2024</w:t>
            </w:r>
          </w:p>
        </w:tc>
        <w:tc>
          <w:tcPr>
            <w:tcW w:w="2496" w:type="dxa"/>
            <w:tcMar/>
          </w:tcPr>
          <w:p w:rsidRPr="00290EBE" w:rsidR="00434DBF" w:rsidP="009C4C33" w:rsidRDefault="00434DBF" w14:paraId="343B3BB4" w14:textId="7777777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New policy format approved</w:t>
            </w:r>
          </w:p>
        </w:tc>
        <w:tc>
          <w:tcPr>
            <w:tcW w:w="1896" w:type="dxa"/>
            <w:tcMar/>
          </w:tcPr>
          <w:p w:rsidRPr="00290EBE" w:rsidR="00434DBF" w:rsidP="009C4C33" w:rsidRDefault="00434DBF" w14:paraId="5F6E2D8C" w14:textId="7777777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Annually</w:t>
            </w:r>
          </w:p>
        </w:tc>
      </w:tr>
      <w:tr w:rsidR="00434DBF" w:rsidTr="0EDE3735" w14:paraId="58056278" w14:textId="77777777">
        <w:tc>
          <w:tcPr>
            <w:tcW w:w="1648" w:type="dxa"/>
            <w:tcMar/>
          </w:tcPr>
          <w:p w:rsidRPr="00290EBE" w:rsidR="00434DBF" w:rsidP="009C4C33" w:rsidRDefault="00434DBF" w14:paraId="5766F260" w14:textId="7777777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1.1</w:t>
            </w:r>
          </w:p>
        </w:tc>
        <w:tc>
          <w:tcPr>
            <w:tcW w:w="2194" w:type="dxa"/>
            <w:tcMar/>
          </w:tcPr>
          <w:p w:rsidRPr="00290EBE" w:rsidR="00434DBF" w:rsidP="009C4C33" w:rsidRDefault="00434DBF" w14:paraId="236D26CB" w14:textId="7777777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Diarmuid Molloy</w:t>
            </w:r>
          </w:p>
        </w:tc>
        <w:tc>
          <w:tcPr>
            <w:tcW w:w="1927" w:type="dxa"/>
            <w:tcMar/>
          </w:tcPr>
          <w:p w:rsidRPr="00290EBE" w:rsidR="00434DBF" w:rsidP="009C4C33" w:rsidRDefault="00434DBF" w14:paraId="2D75EC06" w14:textId="7777777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6 August 2025</w:t>
            </w:r>
          </w:p>
        </w:tc>
        <w:tc>
          <w:tcPr>
            <w:tcW w:w="2496" w:type="dxa"/>
            <w:tcMar/>
          </w:tcPr>
          <w:p w:rsidRPr="00290EBE" w:rsidR="00434DBF" w:rsidP="009C4C33" w:rsidRDefault="00434DBF" w14:paraId="1FEC7773" w14:textId="77777777">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Annual review</w:t>
            </w:r>
          </w:p>
        </w:tc>
        <w:tc>
          <w:tcPr>
            <w:tcW w:w="1896" w:type="dxa"/>
            <w:tcMar/>
          </w:tcPr>
          <w:p w:rsidRPr="00290EBE" w:rsidR="00434DBF" w:rsidP="009C4C33" w:rsidRDefault="00434DBF" w14:paraId="4DAF4560" w14:textId="77777777">
            <w:pPr>
              <w:spacing w:before="100" w:beforeAutospacing="1" w:after="100" w:afterAutospacing="1"/>
              <w:rPr>
                <w:rFonts w:ascii="Arial" w:hAnsi="Arial" w:eastAsia="Times New Roman" w:cs="Arial"/>
                <w:kern w:val="0"/>
                <w:lang w:eastAsia="en-GB"/>
                <w14:ligatures w14:val="none"/>
              </w:rPr>
            </w:pPr>
            <w:r w:rsidRPr="00290EBE">
              <w:rPr>
                <w:rFonts w:ascii="Arial" w:hAnsi="Arial" w:eastAsia="Times New Roman" w:cs="Arial"/>
                <w:kern w:val="0"/>
                <w:lang w:eastAsia="en-GB"/>
                <w14:ligatures w14:val="none"/>
              </w:rPr>
              <w:t>Annually</w:t>
            </w:r>
          </w:p>
        </w:tc>
      </w:tr>
      <w:tr w:rsidR="00434DBF" w:rsidTr="0EDE3735" w14:paraId="750339E6" w14:textId="77777777">
        <w:tc>
          <w:tcPr>
            <w:tcW w:w="1648" w:type="dxa"/>
            <w:tcMar/>
          </w:tcPr>
          <w:p w:rsidR="0EDE3735" w:rsidP="0EDE3735" w:rsidRDefault="0EDE3735" w14:paraId="639733A8" w14:textId="0A04575F">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rPr>
            </w:pPr>
            <w:r w:rsidRPr="0EDE3735" w:rsidR="0EDE3735">
              <w:rPr>
                <w:rFonts w:ascii="Arial" w:hAnsi="Arial" w:eastAsia="Arial" w:cs="Arial"/>
                <w:b w:val="0"/>
                <w:bCs w:val="0"/>
                <w:i w:val="0"/>
                <w:iCs w:val="0"/>
                <w:caps w:val="0"/>
                <w:smallCaps w:val="0"/>
                <w:color w:val="000000" w:themeColor="text1" w:themeTint="FF" w:themeShade="FF"/>
                <w:sz w:val="24"/>
                <w:szCs w:val="24"/>
                <w:lang w:val="en-GB"/>
              </w:rPr>
              <w:t>1.2</w:t>
            </w:r>
          </w:p>
        </w:tc>
        <w:tc>
          <w:tcPr>
            <w:tcW w:w="2194" w:type="dxa"/>
            <w:tcMar/>
          </w:tcPr>
          <w:p w:rsidR="0EDE3735" w:rsidP="0EDE3735" w:rsidRDefault="0EDE3735" w14:paraId="6DF94FCE" w14:textId="234311AF">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rPr>
            </w:pPr>
            <w:r w:rsidRPr="0EDE3735" w:rsidR="0EDE3735">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1927" w:type="dxa"/>
            <w:tcMar/>
          </w:tcPr>
          <w:p w:rsidR="0EDE3735" w:rsidP="0EDE3735" w:rsidRDefault="0EDE3735" w14:paraId="540B405A" w14:textId="567C92B0">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rPr>
            </w:pPr>
            <w:r w:rsidRPr="0EDE3735" w:rsidR="0EDE3735">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496" w:type="dxa"/>
            <w:tcMar/>
          </w:tcPr>
          <w:p w:rsidR="0EDE3735" w:rsidP="0EDE3735" w:rsidRDefault="0EDE3735" w14:paraId="701DB3F0" w14:textId="6A904200">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rPr>
            </w:pPr>
            <w:r w:rsidRPr="0EDE3735" w:rsidR="0EDE3735">
              <w:rPr>
                <w:rFonts w:ascii="Arial" w:hAnsi="Arial" w:eastAsia="Arial" w:cs="Arial"/>
                <w:b w:val="0"/>
                <w:bCs w:val="0"/>
                <w:i w:val="0"/>
                <w:iCs w:val="0"/>
                <w:caps w:val="0"/>
                <w:smallCaps w:val="0"/>
                <w:color w:val="000000" w:themeColor="text1" w:themeTint="FF" w:themeShade="FF"/>
                <w:sz w:val="24"/>
                <w:szCs w:val="24"/>
                <w:lang w:val="en-GB"/>
              </w:rPr>
              <w:t>Change to CEO</w:t>
            </w:r>
          </w:p>
        </w:tc>
        <w:tc>
          <w:tcPr>
            <w:tcW w:w="1896" w:type="dxa"/>
            <w:tcMar/>
          </w:tcPr>
          <w:p w:rsidR="0EDE3735" w:rsidP="0EDE3735" w:rsidRDefault="0EDE3735" w14:paraId="1D6EE343" w14:textId="2A6D5541">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rPr>
            </w:pPr>
            <w:r w:rsidRPr="0EDE3735" w:rsidR="0EDE3735">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r w:rsidR="0EDE3735" w:rsidTr="0EDE3735" w14:paraId="557E9550">
        <w:trPr>
          <w:trHeight w:val="300"/>
        </w:trPr>
        <w:tc>
          <w:tcPr>
            <w:tcW w:w="1648" w:type="dxa"/>
            <w:tcMar/>
          </w:tcPr>
          <w:p w:rsidR="0EDE3735" w:rsidP="0EDE3735" w:rsidRDefault="0EDE3735" w14:paraId="1BD54AFE" w14:textId="5DC65186">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2194" w:type="dxa"/>
            <w:tcMar/>
          </w:tcPr>
          <w:p w:rsidR="0EDE3735" w:rsidP="0EDE3735" w:rsidRDefault="0EDE3735" w14:paraId="206846DF" w14:textId="7C6F4C30">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1927" w:type="dxa"/>
            <w:tcMar/>
          </w:tcPr>
          <w:p w:rsidR="0EDE3735" w:rsidP="0EDE3735" w:rsidRDefault="0EDE3735" w14:paraId="10F1403B" w14:textId="09BE2C43">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2496" w:type="dxa"/>
            <w:tcMar/>
          </w:tcPr>
          <w:p w:rsidR="0EDE3735" w:rsidP="0EDE3735" w:rsidRDefault="0EDE3735" w14:paraId="683C82BA" w14:textId="57A98BD8">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1896" w:type="dxa"/>
            <w:tcMar/>
          </w:tcPr>
          <w:p w:rsidR="0EDE3735" w:rsidP="0EDE3735" w:rsidRDefault="0EDE3735" w14:paraId="6638CA16" w14:textId="1581E597">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r>
    </w:tbl>
    <w:p w:rsidR="001E2FC4" w:rsidP="6C5730C5" w:rsidRDefault="001E2FC4" w14:paraId="49E4B069" w14:textId="10348414">
      <w:pPr>
        <w:pStyle w:val="Heading1"/>
        <w:spacing w:after="0"/>
        <w:ind w:left="-15" w:hanging="0"/>
      </w:pPr>
    </w:p>
    <w:sectPr w:rsidR="001E2FC4">
      <w:footerReference w:type="even" r:id="rId8"/>
      <w:footerReference w:type="default" r:id="rId9"/>
      <w:footerReference w:type="first" r:id="rId10"/>
      <w:pgSz w:w="12240" w:h="15840" w:orient="portrait"/>
      <w:pgMar w:top="998" w:right="1197" w:bottom="983" w:left="85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4DBF" w:rsidRDefault="00434DBF" w14:paraId="3085335C" w14:textId="77777777">
      <w:pPr>
        <w:spacing w:after="0" w:line="240" w:lineRule="auto"/>
      </w:pPr>
      <w:r>
        <w:separator/>
      </w:r>
    </w:p>
  </w:endnote>
  <w:endnote w:type="continuationSeparator" w:id="0">
    <w:p w:rsidR="00434DBF" w:rsidRDefault="00434DBF" w14:paraId="627771E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2FC4" w:rsidRDefault="00434DBF" w14:paraId="79D33325" w14:textId="77777777">
    <w:pPr>
      <w:spacing w:after="0"/>
      <w:ind w:right="12"/>
      <w:jc w:val="right"/>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rsidR="001E2FC4" w:rsidRDefault="00434DBF" w14:paraId="365E01C9" w14:textId="77777777">
    <w:pPr>
      <w:spacing w:after="0"/>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2FC4" w:rsidRDefault="00434DBF" w14:paraId="2FB2AFC5" w14:textId="77777777">
    <w:pPr>
      <w:spacing w:after="0"/>
      <w:ind w:right="12"/>
      <w:jc w:val="right"/>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rsidR="001E2FC4" w:rsidRDefault="00434DBF" w14:paraId="750DD6FB" w14:textId="77777777">
    <w:pPr>
      <w:spacing w:after="0"/>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2FC4" w:rsidRDefault="001E2FC4" w14:paraId="44AB448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4DBF" w:rsidRDefault="00434DBF" w14:paraId="7C957E2B" w14:textId="77777777">
      <w:pPr>
        <w:spacing w:after="0" w:line="240" w:lineRule="auto"/>
      </w:pPr>
      <w:r>
        <w:separator/>
      </w:r>
    </w:p>
  </w:footnote>
  <w:footnote w:type="continuationSeparator" w:id="0">
    <w:p w:rsidR="00434DBF" w:rsidRDefault="00434DBF" w14:paraId="0391009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7773E"/>
    <w:multiLevelType w:val="hybridMultilevel"/>
    <w:tmpl w:val="D480DE52"/>
    <w:lvl w:ilvl="0" w:tplc="A0100DC6">
      <w:start w:val="1"/>
      <w:numFmt w:val="bullet"/>
      <w:lvlText w:val="•"/>
      <w:lvlJc w:val="left"/>
      <w:pPr>
        <w:ind w:left="706"/>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708E684">
      <w:start w:val="1"/>
      <w:numFmt w:val="bullet"/>
      <w:lvlText w:val="o"/>
      <w:lvlJc w:val="left"/>
      <w:pPr>
        <w:ind w:left="144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F5BE42B4">
      <w:start w:val="1"/>
      <w:numFmt w:val="bullet"/>
      <w:lvlText w:val="▪"/>
      <w:lvlJc w:val="left"/>
      <w:pPr>
        <w:ind w:left="216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0987480">
      <w:start w:val="1"/>
      <w:numFmt w:val="bullet"/>
      <w:lvlText w:val="•"/>
      <w:lvlJc w:val="left"/>
      <w:pPr>
        <w:ind w:left="28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A10626E">
      <w:start w:val="1"/>
      <w:numFmt w:val="bullet"/>
      <w:lvlText w:val="o"/>
      <w:lvlJc w:val="left"/>
      <w:pPr>
        <w:ind w:left="360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AAF2AB10">
      <w:start w:val="1"/>
      <w:numFmt w:val="bullet"/>
      <w:lvlText w:val="▪"/>
      <w:lvlJc w:val="left"/>
      <w:pPr>
        <w:ind w:left="432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99ED8F2">
      <w:start w:val="1"/>
      <w:numFmt w:val="bullet"/>
      <w:lvlText w:val="•"/>
      <w:lvlJc w:val="left"/>
      <w:pPr>
        <w:ind w:left="50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2DE3854">
      <w:start w:val="1"/>
      <w:numFmt w:val="bullet"/>
      <w:lvlText w:val="o"/>
      <w:lvlJc w:val="left"/>
      <w:pPr>
        <w:ind w:left="576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75F6FC0C">
      <w:start w:val="1"/>
      <w:numFmt w:val="bullet"/>
      <w:lvlText w:val="▪"/>
      <w:lvlJc w:val="left"/>
      <w:pPr>
        <w:ind w:left="648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434501F8"/>
    <w:multiLevelType w:val="hybridMultilevel"/>
    <w:tmpl w:val="48488914"/>
    <w:lvl w:ilvl="0" w:tplc="69B232FC">
      <w:start w:val="1"/>
      <w:numFmt w:val="lowerRoman"/>
      <w:lvlText w:val="%1."/>
      <w:lvlJc w:val="left"/>
      <w:pPr>
        <w:ind w:left="10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052D512">
      <w:start w:val="1"/>
      <w:numFmt w:val="lowerLetter"/>
      <w:lvlText w:val="%2"/>
      <w:lvlJc w:val="left"/>
      <w:pPr>
        <w:ind w:left="14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91C60610">
      <w:start w:val="1"/>
      <w:numFmt w:val="lowerRoman"/>
      <w:lvlText w:val="%3"/>
      <w:lvlJc w:val="left"/>
      <w:pPr>
        <w:ind w:left="216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FF42152A">
      <w:start w:val="1"/>
      <w:numFmt w:val="decimal"/>
      <w:lvlText w:val="%4"/>
      <w:lvlJc w:val="left"/>
      <w:pPr>
        <w:ind w:left="28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EA8458A">
      <w:start w:val="1"/>
      <w:numFmt w:val="lowerLetter"/>
      <w:lvlText w:val="%5"/>
      <w:lvlJc w:val="left"/>
      <w:pPr>
        <w:ind w:left="360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3A1004C4">
      <w:start w:val="1"/>
      <w:numFmt w:val="lowerRoman"/>
      <w:lvlText w:val="%6"/>
      <w:lvlJc w:val="left"/>
      <w:pPr>
        <w:ind w:left="432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274018E6">
      <w:start w:val="1"/>
      <w:numFmt w:val="decimal"/>
      <w:lvlText w:val="%7"/>
      <w:lvlJc w:val="left"/>
      <w:pPr>
        <w:ind w:left="50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6CCA43E">
      <w:start w:val="1"/>
      <w:numFmt w:val="lowerLetter"/>
      <w:lvlText w:val="%8"/>
      <w:lvlJc w:val="left"/>
      <w:pPr>
        <w:ind w:left="576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56C08A12">
      <w:start w:val="1"/>
      <w:numFmt w:val="lowerRoman"/>
      <w:lvlText w:val="%9"/>
      <w:lvlJc w:val="left"/>
      <w:pPr>
        <w:ind w:left="64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48442020"/>
    <w:multiLevelType w:val="hybridMultilevel"/>
    <w:tmpl w:val="5176B1D8"/>
    <w:lvl w:ilvl="0" w:tplc="5C9C4A28">
      <w:start w:val="1"/>
      <w:numFmt w:val="decimal"/>
      <w:lvlText w:val="%1."/>
      <w:lvlJc w:val="left"/>
      <w:pPr>
        <w:ind w:left="706"/>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7C27928">
      <w:start w:val="1"/>
      <w:numFmt w:val="lowerLetter"/>
      <w:lvlText w:val="%2"/>
      <w:lvlJc w:val="left"/>
      <w:pPr>
        <w:ind w:left="14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7B2242C4">
      <w:start w:val="1"/>
      <w:numFmt w:val="lowerRoman"/>
      <w:lvlText w:val="%3"/>
      <w:lvlJc w:val="left"/>
      <w:pPr>
        <w:ind w:left="216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E356FEF6">
      <w:start w:val="1"/>
      <w:numFmt w:val="decimal"/>
      <w:lvlText w:val="%4"/>
      <w:lvlJc w:val="left"/>
      <w:pPr>
        <w:ind w:left="28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B6699F8">
      <w:start w:val="1"/>
      <w:numFmt w:val="lowerLetter"/>
      <w:lvlText w:val="%5"/>
      <w:lvlJc w:val="left"/>
      <w:pPr>
        <w:ind w:left="360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63A66AB4">
      <w:start w:val="1"/>
      <w:numFmt w:val="lowerRoman"/>
      <w:lvlText w:val="%6"/>
      <w:lvlJc w:val="left"/>
      <w:pPr>
        <w:ind w:left="432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1C4C125C">
      <w:start w:val="1"/>
      <w:numFmt w:val="decimal"/>
      <w:lvlText w:val="%7"/>
      <w:lvlJc w:val="left"/>
      <w:pPr>
        <w:ind w:left="50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4386132">
      <w:start w:val="1"/>
      <w:numFmt w:val="lowerLetter"/>
      <w:lvlText w:val="%8"/>
      <w:lvlJc w:val="left"/>
      <w:pPr>
        <w:ind w:left="576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5710796E">
      <w:start w:val="1"/>
      <w:numFmt w:val="lowerRoman"/>
      <w:lvlText w:val="%9"/>
      <w:lvlJc w:val="left"/>
      <w:pPr>
        <w:ind w:left="64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55B42041"/>
    <w:multiLevelType w:val="hybridMultilevel"/>
    <w:tmpl w:val="0A466080"/>
    <w:lvl w:ilvl="0" w:tplc="88B8A68C">
      <w:start w:val="1"/>
      <w:numFmt w:val="bullet"/>
      <w:lvlText w:val="•"/>
      <w:lvlJc w:val="left"/>
      <w:pPr>
        <w:ind w:left="706"/>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9865422">
      <w:start w:val="1"/>
      <w:numFmt w:val="bullet"/>
      <w:lvlText w:val="o"/>
      <w:lvlJc w:val="left"/>
      <w:pPr>
        <w:ind w:left="144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17D24DE2">
      <w:start w:val="1"/>
      <w:numFmt w:val="bullet"/>
      <w:lvlText w:val="▪"/>
      <w:lvlJc w:val="left"/>
      <w:pPr>
        <w:ind w:left="216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3A46A80">
      <w:start w:val="1"/>
      <w:numFmt w:val="bullet"/>
      <w:lvlText w:val="•"/>
      <w:lvlJc w:val="left"/>
      <w:pPr>
        <w:ind w:left="28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D98B21E">
      <w:start w:val="1"/>
      <w:numFmt w:val="bullet"/>
      <w:lvlText w:val="o"/>
      <w:lvlJc w:val="left"/>
      <w:pPr>
        <w:ind w:left="360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D9789104">
      <w:start w:val="1"/>
      <w:numFmt w:val="bullet"/>
      <w:lvlText w:val="▪"/>
      <w:lvlJc w:val="left"/>
      <w:pPr>
        <w:ind w:left="432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9D238C8">
      <w:start w:val="1"/>
      <w:numFmt w:val="bullet"/>
      <w:lvlText w:val="•"/>
      <w:lvlJc w:val="left"/>
      <w:pPr>
        <w:ind w:left="50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E9CB8EC">
      <w:start w:val="1"/>
      <w:numFmt w:val="bullet"/>
      <w:lvlText w:val="o"/>
      <w:lvlJc w:val="left"/>
      <w:pPr>
        <w:ind w:left="576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C5A84F7E">
      <w:start w:val="1"/>
      <w:numFmt w:val="bullet"/>
      <w:lvlText w:val="▪"/>
      <w:lvlJc w:val="left"/>
      <w:pPr>
        <w:ind w:left="648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5A4C70F4"/>
    <w:multiLevelType w:val="hybridMultilevel"/>
    <w:tmpl w:val="24B0E358"/>
    <w:lvl w:ilvl="0" w:tplc="40AA2550">
      <w:start w:val="1"/>
      <w:numFmt w:val="decimal"/>
      <w:lvlText w:val="%1."/>
      <w:lvlJc w:val="left"/>
      <w:pPr>
        <w:ind w:left="706"/>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E2C1018">
      <w:start w:val="1"/>
      <w:numFmt w:val="lowerLetter"/>
      <w:lvlText w:val="%2"/>
      <w:lvlJc w:val="left"/>
      <w:pPr>
        <w:ind w:left="14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A8E4C8E6">
      <w:start w:val="1"/>
      <w:numFmt w:val="lowerRoman"/>
      <w:lvlText w:val="%3"/>
      <w:lvlJc w:val="left"/>
      <w:pPr>
        <w:ind w:left="216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A3FA41DC">
      <w:start w:val="1"/>
      <w:numFmt w:val="decimal"/>
      <w:lvlText w:val="%4"/>
      <w:lvlJc w:val="left"/>
      <w:pPr>
        <w:ind w:left="28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3082A60">
      <w:start w:val="1"/>
      <w:numFmt w:val="lowerLetter"/>
      <w:lvlText w:val="%5"/>
      <w:lvlJc w:val="left"/>
      <w:pPr>
        <w:ind w:left="360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21065490">
      <w:start w:val="1"/>
      <w:numFmt w:val="lowerRoman"/>
      <w:lvlText w:val="%6"/>
      <w:lvlJc w:val="left"/>
      <w:pPr>
        <w:ind w:left="432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752C9CD4">
      <w:start w:val="1"/>
      <w:numFmt w:val="decimal"/>
      <w:lvlText w:val="%7"/>
      <w:lvlJc w:val="left"/>
      <w:pPr>
        <w:ind w:left="50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67277DA">
      <w:start w:val="1"/>
      <w:numFmt w:val="lowerLetter"/>
      <w:lvlText w:val="%8"/>
      <w:lvlJc w:val="left"/>
      <w:pPr>
        <w:ind w:left="576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7388C9B0">
      <w:start w:val="1"/>
      <w:numFmt w:val="lowerRoman"/>
      <w:lvlText w:val="%9"/>
      <w:lvlJc w:val="left"/>
      <w:pPr>
        <w:ind w:left="64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60CE136F"/>
    <w:multiLevelType w:val="hybridMultilevel"/>
    <w:tmpl w:val="9E8E5282"/>
    <w:lvl w:ilvl="0" w:tplc="B5E21C52">
      <w:start w:val="1"/>
      <w:numFmt w:val="bullet"/>
      <w:lvlText w:val="•"/>
      <w:lvlJc w:val="left"/>
      <w:pPr>
        <w:ind w:left="706"/>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FE86396">
      <w:start w:val="1"/>
      <w:numFmt w:val="bullet"/>
      <w:lvlText w:val="o"/>
      <w:lvlJc w:val="left"/>
      <w:pPr>
        <w:ind w:left="144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11FE7CDC">
      <w:start w:val="1"/>
      <w:numFmt w:val="bullet"/>
      <w:lvlText w:val="▪"/>
      <w:lvlJc w:val="left"/>
      <w:pPr>
        <w:ind w:left="216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5B0B23A">
      <w:start w:val="1"/>
      <w:numFmt w:val="bullet"/>
      <w:lvlText w:val="•"/>
      <w:lvlJc w:val="left"/>
      <w:pPr>
        <w:ind w:left="28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36EBFFA">
      <w:start w:val="1"/>
      <w:numFmt w:val="bullet"/>
      <w:lvlText w:val="o"/>
      <w:lvlJc w:val="left"/>
      <w:pPr>
        <w:ind w:left="360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6B81068">
      <w:start w:val="1"/>
      <w:numFmt w:val="bullet"/>
      <w:lvlText w:val="▪"/>
      <w:lvlJc w:val="left"/>
      <w:pPr>
        <w:ind w:left="432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0006684">
      <w:start w:val="1"/>
      <w:numFmt w:val="bullet"/>
      <w:lvlText w:val="•"/>
      <w:lvlJc w:val="left"/>
      <w:pPr>
        <w:ind w:left="50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A188D80">
      <w:start w:val="1"/>
      <w:numFmt w:val="bullet"/>
      <w:lvlText w:val="o"/>
      <w:lvlJc w:val="left"/>
      <w:pPr>
        <w:ind w:left="576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2B29EE6">
      <w:start w:val="1"/>
      <w:numFmt w:val="bullet"/>
      <w:lvlText w:val="▪"/>
      <w:lvlJc w:val="left"/>
      <w:pPr>
        <w:ind w:left="648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73944904"/>
    <w:multiLevelType w:val="hybridMultilevel"/>
    <w:tmpl w:val="DB9EEFFA"/>
    <w:lvl w:ilvl="0" w:tplc="0354E91A">
      <w:start w:val="1"/>
      <w:numFmt w:val="bullet"/>
      <w:lvlText w:val="•"/>
      <w:lvlJc w:val="left"/>
      <w:pPr>
        <w:ind w:left="706"/>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6AEFFF0">
      <w:start w:val="1"/>
      <w:numFmt w:val="bullet"/>
      <w:lvlText w:val="o"/>
      <w:lvlJc w:val="left"/>
      <w:pPr>
        <w:ind w:left="144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1FBCC9B2">
      <w:start w:val="1"/>
      <w:numFmt w:val="bullet"/>
      <w:lvlText w:val="▪"/>
      <w:lvlJc w:val="left"/>
      <w:pPr>
        <w:ind w:left="216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99E8A0C">
      <w:start w:val="1"/>
      <w:numFmt w:val="bullet"/>
      <w:lvlText w:val="•"/>
      <w:lvlJc w:val="left"/>
      <w:pPr>
        <w:ind w:left="28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F3A5018">
      <w:start w:val="1"/>
      <w:numFmt w:val="bullet"/>
      <w:lvlText w:val="o"/>
      <w:lvlJc w:val="left"/>
      <w:pPr>
        <w:ind w:left="360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2929102">
      <w:start w:val="1"/>
      <w:numFmt w:val="bullet"/>
      <w:lvlText w:val="▪"/>
      <w:lvlJc w:val="left"/>
      <w:pPr>
        <w:ind w:left="432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B14258A">
      <w:start w:val="1"/>
      <w:numFmt w:val="bullet"/>
      <w:lvlText w:val="•"/>
      <w:lvlJc w:val="left"/>
      <w:pPr>
        <w:ind w:left="504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D864760">
      <w:start w:val="1"/>
      <w:numFmt w:val="bullet"/>
      <w:lvlText w:val="o"/>
      <w:lvlJc w:val="left"/>
      <w:pPr>
        <w:ind w:left="576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754B98A">
      <w:start w:val="1"/>
      <w:numFmt w:val="bullet"/>
      <w:lvlText w:val="▪"/>
      <w:lvlJc w:val="left"/>
      <w:pPr>
        <w:ind w:left="648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367869251">
    <w:abstractNumId w:val="2"/>
  </w:num>
  <w:num w:numId="2" w16cid:durableId="1938950063">
    <w:abstractNumId w:val="5"/>
  </w:num>
  <w:num w:numId="3" w16cid:durableId="786972821">
    <w:abstractNumId w:val="6"/>
  </w:num>
  <w:num w:numId="4" w16cid:durableId="269550091">
    <w:abstractNumId w:val="3"/>
  </w:num>
  <w:num w:numId="5" w16cid:durableId="27920281">
    <w:abstractNumId w:val="0"/>
  </w:num>
  <w:num w:numId="6" w16cid:durableId="965235786">
    <w:abstractNumId w:val="4"/>
  </w:num>
  <w:num w:numId="7" w16cid:durableId="998506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FC4"/>
    <w:rsid w:val="000B4473"/>
    <w:rsid w:val="001E2FC4"/>
    <w:rsid w:val="00434DBF"/>
    <w:rsid w:val="006E01E3"/>
    <w:rsid w:val="009628D8"/>
    <w:rsid w:val="00EE0327"/>
    <w:rsid w:val="015FD5E1"/>
    <w:rsid w:val="04CD4A66"/>
    <w:rsid w:val="0702F023"/>
    <w:rsid w:val="07B8279B"/>
    <w:rsid w:val="0A13B6DF"/>
    <w:rsid w:val="0BCD9C29"/>
    <w:rsid w:val="0C7F2CC7"/>
    <w:rsid w:val="0EDE3735"/>
    <w:rsid w:val="13BBD6C4"/>
    <w:rsid w:val="13BBD6C4"/>
    <w:rsid w:val="153B7CC2"/>
    <w:rsid w:val="1D64F65D"/>
    <w:rsid w:val="1F0B512A"/>
    <w:rsid w:val="2417CC4D"/>
    <w:rsid w:val="2686827F"/>
    <w:rsid w:val="2F5D33C8"/>
    <w:rsid w:val="30E2202B"/>
    <w:rsid w:val="321AED99"/>
    <w:rsid w:val="336472C3"/>
    <w:rsid w:val="3BDFA9EF"/>
    <w:rsid w:val="3BDFA9EF"/>
    <w:rsid w:val="3CE48F2E"/>
    <w:rsid w:val="3E77C37D"/>
    <w:rsid w:val="3E90E04B"/>
    <w:rsid w:val="3FA5A72B"/>
    <w:rsid w:val="3FA5A72B"/>
    <w:rsid w:val="43B6D60B"/>
    <w:rsid w:val="44FCACEC"/>
    <w:rsid w:val="459C8BA7"/>
    <w:rsid w:val="46AC8AA7"/>
    <w:rsid w:val="47B8E20F"/>
    <w:rsid w:val="486EF3F0"/>
    <w:rsid w:val="49326ADA"/>
    <w:rsid w:val="4BCC8D78"/>
    <w:rsid w:val="50BB1970"/>
    <w:rsid w:val="515C5EA3"/>
    <w:rsid w:val="51B14DD2"/>
    <w:rsid w:val="52096E4A"/>
    <w:rsid w:val="54414DAF"/>
    <w:rsid w:val="5A7D4AC4"/>
    <w:rsid w:val="5A7D4AC4"/>
    <w:rsid w:val="5D25897A"/>
    <w:rsid w:val="62A5DAFA"/>
    <w:rsid w:val="63F4368A"/>
    <w:rsid w:val="656668A7"/>
    <w:rsid w:val="65F3874A"/>
    <w:rsid w:val="6839CC7D"/>
    <w:rsid w:val="6C2F8BF1"/>
    <w:rsid w:val="6C5730C5"/>
    <w:rsid w:val="72E27B23"/>
    <w:rsid w:val="797ACA82"/>
    <w:rsid w:val="7B289117"/>
    <w:rsid w:val="7B289117"/>
    <w:rsid w:val="7F2FA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45BBE"/>
  <w15:docId w15:val="{179B1526-6409-4840-91BC-6961479D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59" w:lineRule="auto"/>
    </w:pPr>
    <w:rPr>
      <w:rFonts w:ascii="Calibri" w:hAnsi="Calibri" w:eastAsia="Calibri" w:cs="Calibri"/>
      <w:color w:val="000000"/>
      <w:sz w:val="22"/>
    </w:rPr>
  </w:style>
  <w:style w:type="paragraph" w:styleId="Heading1">
    <w:name w:val="heading 1"/>
    <w:next w:val="Normal"/>
    <w:link w:val="Heading1Char"/>
    <w:uiPriority w:val="9"/>
    <w:qFormat/>
    <w:pPr>
      <w:keepNext/>
      <w:keepLines/>
      <w:spacing w:after="258"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434DBF"/>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ing2">
    <w:uiPriority w:val="9"/>
    <w:name w:val="heading 2"/>
    <w:basedOn w:val="Normal"/>
    <w:next w:val="Normal"/>
    <w:unhideWhenUsed/>
    <w:qFormat/>
    <w:rsid w:val="0EDE373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3.xml" Id="rId10" /><Relationship Type="http://schemas.openxmlformats.org/officeDocument/2006/relationships/webSettings" Target="webSettings.xml" Id="rId4" /><Relationship Type="http://schemas.openxmlformats.org/officeDocument/2006/relationships/footer" Target="footer2.xml" Id="rId9" /><Relationship Type="http://schemas.openxmlformats.org/officeDocument/2006/relationships/customXml" Target="../customXml/item2.xml" Id="rId14" /><Relationship Type="http://schemas.openxmlformats.org/officeDocument/2006/relationships/image" Target="/media/image3.png" Id="rId638483518" /><Relationship Type="http://schemas.openxmlformats.org/officeDocument/2006/relationships/image" Target="/media/image4.png" Id="rId1888546270" /><Relationship Type="http://schemas.openxmlformats.org/officeDocument/2006/relationships/image" Target="/media/image5.png" Id="rId187408436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645CEB-BEA2-46DE-8CFB-338DC2FB73F6}"/>
</file>

<file path=customXml/itemProps2.xml><?xml version="1.0" encoding="utf-8"?>
<ds:datastoreItem xmlns:ds="http://schemas.openxmlformats.org/officeDocument/2006/customXml" ds:itemID="{F1B399E2-58E0-4796-B545-D52AB379B417}"/>
</file>

<file path=customXml/itemProps3.xml><?xml version="1.0" encoding="utf-8"?>
<ds:datastoreItem xmlns:ds="http://schemas.openxmlformats.org/officeDocument/2006/customXml" ds:itemID="{6EF64CA7-5C87-4BF5-B64D-8B296CD031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 MBE</dc:creator>
  <keywords/>
  <lastModifiedBy>Diarmuid Molloy</lastModifiedBy>
  <revision>8</revision>
  <dcterms:created xsi:type="dcterms:W3CDTF">2025-08-02T12:04:00.0000000Z</dcterms:created>
  <dcterms:modified xsi:type="dcterms:W3CDTF">2026-09-18T12:05:50.1339326Z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