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05327" w:rsidP="00D05327" w:rsidRDefault="00D05327" w14:paraId="2E5D4E58" w14:textId="77777777"/>
    <w:p w:rsidRPr="00303EFA" w:rsidR="00D05327" w:rsidP="00D05327" w:rsidRDefault="00D05327" w14:paraId="4C933FAA" w14:textId="77777777">
      <w:pPr>
        <w:spacing w:after="160" w:line="278" w:lineRule="auto"/>
        <w:jc w:val="center"/>
      </w:pPr>
      <w:r w:rsidRPr="00303EFA">
        <w:rPr>
          <w:noProof/>
        </w:rPr>
        <w:drawing>
          <wp:inline distT="0" distB="0" distL="0" distR="0" wp14:anchorId="534DDD33" wp14:editId="6D2BBFB9">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D05327" w:rsidP="00D05327" w:rsidRDefault="00D05327" w14:paraId="47FE315A" w14:textId="77777777">
      <w:pPr>
        <w:spacing w:after="160" w:line="278" w:lineRule="auto"/>
        <w:jc w:val="center"/>
      </w:pPr>
      <w:r w:rsidRPr="00303EFA">
        <w:t> </w:t>
      </w:r>
    </w:p>
    <w:p w:rsidRPr="00303EFA" w:rsidR="00D05327" w:rsidP="00D05327" w:rsidRDefault="00D05327" w14:paraId="7DB8264E"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D05327" w:rsidP="00D05327" w:rsidRDefault="00CF5A53" w14:paraId="1CA26BA9" w14:textId="31EFEDB3">
      <w:pPr>
        <w:jc w:val="center"/>
        <w:rPr>
          <w:b/>
          <w:bCs/>
          <w:sz w:val="48"/>
          <w:szCs w:val="48"/>
        </w:rPr>
      </w:pPr>
      <w:r>
        <w:rPr>
          <w:b/>
          <w:bCs/>
          <w:sz w:val="48"/>
          <w:szCs w:val="48"/>
        </w:rPr>
        <w:t>Curriculum</w:t>
      </w:r>
      <w:r w:rsidR="00D05327">
        <w:rPr>
          <w:b/>
          <w:bCs/>
          <w:sz w:val="48"/>
          <w:szCs w:val="48"/>
        </w:rPr>
        <w:t xml:space="preserve"> Policy Document</w:t>
      </w:r>
    </w:p>
    <w:p w:rsidRPr="00303EFA" w:rsidR="00D05327" w:rsidP="00D05327" w:rsidRDefault="00D05327" w14:paraId="1E08E679" w14:textId="77777777">
      <w:pPr>
        <w:spacing w:after="160" w:line="278" w:lineRule="auto"/>
        <w:jc w:val="center"/>
      </w:pPr>
      <w:r w:rsidRPr="00303EFA">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56"/>
        <w:gridCol w:w="2897"/>
      </w:tblGrid>
      <w:tr w:rsidRPr="00303EFA" w:rsidR="00D05327" w:rsidTr="5064A1D1" w14:paraId="651F7293"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3EFBE037" w14:textId="4E32BD9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Date of Last Review</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77A9339D" w14:textId="245704D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18/09/2026</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05327" w:rsidTr="5064A1D1" w14:paraId="4EF7AC43"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6AFCABC0" w14:textId="17DD36A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Review Cycle</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51C80A62" w14:textId="328640E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Annually</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05327" w:rsidTr="5064A1D1" w14:paraId="6D175ACC"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471E08EE" w14:textId="607B4DE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1531253A" w14:textId="78F4D8F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D05327" w:rsidTr="5064A1D1" w14:paraId="492E8DB2"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63E97D47" w14:textId="410AD1B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24FF285C" w14:textId="1D3155C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D05327" w:rsidTr="5064A1D1" w14:paraId="445FF2F8"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015E9315" w14:textId="4E26DB4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2A0445C8" w14:textId="5638063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D05327" w:rsidTr="5064A1D1" w14:paraId="15733267"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484A01DB" w14:textId="494DEDA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Signed:  Diarmuid Molloy </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5064A1D1" w:rsidP="5064A1D1" w:rsidRDefault="5064A1D1" w14:paraId="49625904" w14:textId="3162653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 xml:space="preserve">CEO    </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5064A1D1" w:rsidP="5064A1D1" w:rsidRDefault="5064A1D1" w14:paraId="554EDC85" w14:textId="34225028">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r w:rsidR="12F08530">
              <w:drawing>
                <wp:inline wp14:editId="648ECF92" wp14:anchorId="58A93893">
                  <wp:extent cx="1647825" cy="523875"/>
                  <wp:effectExtent l="0" t="0" r="0" b="0"/>
                  <wp:docPr id="2032106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2106264" name="Picture 2032106264"/>
                          <pic:cNvPicPr/>
                        </pic:nvPicPr>
                        <pic:blipFill>
                          <a:blip xmlns:r="http://schemas.openxmlformats.org/officeDocument/2006/relationships" r:embed="rId2064789832">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5064A1D1" w:rsidP="5064A1D1" w:rsidRDefault="5064A1D1" w14:paraId="7E1AC8AC" w14:textId="781EC30B">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lang w:val="en-US"/>
              </w:rPr>
            </w:pPr>
          </w:p>
          <w:p w:rsidR="5064A1D1" w:rsidP="5064A1D1" w:rsidRDefault="5064A1D1" w14:paraId="12F9AA9C" w14:textId="17E45CC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Signed:  Robert Gratton</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12F08530" w:rsidP="5064A1D1" w:rsidRDefault="12F08530" w14:paraId="1D85924F" w14:textId="7B1FBED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12F08530">
              <w:drawing>
                <wp:inline wp14:editId="56C5D7C6" wp14:anchorId="27E879AD">
                  <wp:extent cx="1323975" cy="762000"/>
                  <wp:effectExtent l="0" t="0" r="0" b="0"/>
                  <wp:docPr id="2059265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9265188" name="Picture 2059265188"/>
                          <pic:cNvPicPr/>
                        </pic:nvPicPr>
                        <pic:blipFill>
                          <a:blip xmlns:r="http://schemas.openxmlformats.org/officeDocument/2006/relationships" r:embed="rId2004323330">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5064A1D1" w:rsidP="5064A1D1" w:rsidRDefault="5064A1D1" w14:paraId="0A2BB4FE" w14:textId="753E26F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5064A1D1" w:rsidP="5064A1D1" w:rsidRDefault="5064A1D1" w14:paraId="36622ABC" w14:textId="785D3EF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Date  </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5064A1D1" w:rsidP="5064A1D1" w:rsidRDefault="5064A1D1" w14:paraId="6C92ACE6" w14:textId="60CDDDC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0"/>
                <w:bCs w:val="0"/>
                <w:i w:val="0"/>
                <w:iCs w:val="0"/>
                <w:caps w:val="0"/>
                <w:smallCaps w:val="0"/>
                <w:color w:val="000000" w:themeColor="text1" w:themeTint="FF" w:themeShade="FF"/>
                <w:sz w:val="24"/>
                <w:szCs w:val="24"/>
                <w:lang w:val="en-GB"/>
              </w:rPr>
              <w:t> 18/09/26</w:t>
            </w:r>
          </w:p>
          <w:p w:rsidR="5064A1D1" w:rsidP="5064A1D1" w:rsidRDefault="5064A1D1" w14:paraId="6BFBFE0E" w14:textId="22DBEFC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5064A1D1" w:rsidP="5064A1D1" w:rsidRDefault="5064A1D1" w14:paraId="0F4467D7" w14:textId="7D1B252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5064A1D1" w:rsidP="5064A1D1" w:rsidRDefault="5064A1D1" w14:paraId="2B4B8777" w14:textId="2B1E9ED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5064A1D1" w:rsidP="5064A1D1" w:rsidRDefault="5064A1D1" w14:paraId="572D8F72" w14:textId="2CECC8F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1"/>
                <w:bCs w:val="1"/>
                <w:i w:val="0"/>
                <w:iCs w:val="0"/>
                <w:caps w:val="0"/>
                <w:smallCaps w:val="0"/>
                <w:color w:val="000000" w:themeColor="text1" w:themeTint="FF" w:themeShade="FF"/>
                <w:sz w:val="24"/>
                <w:szCs w:val="24"/>
                <w:lang w:val="en-GB"/>
              </w:rPr>
              <w:t>Date</w:t>
            </w:r>
            <w:r w:rsidRPr="5064A1D1" w:rsidR="5064A1D1">
              <w:rPr>
                <w:rFonts w:ascii="Arial" w:hAnsi="Arial" w:eastAsia="Arial" w:cs="Arial"/>
                <w:b w:val="0"/>
                <w:bCs w:val="0"/>
                <w:i w:val="0"/>
                <w:iCs w:val="0"/>
                <w:caps w:val="0"/>
                <w:smallCaps w:val="0"/>
                <w:color w:val="000000" w:themeColor="text1" w:themeTint="FF" w:themeShade="FF"/>
                <w:sz w:val="24"/>
                <w:szCs w:val="24"/>
                <w:lang w:val="en-GB"/>
              </w:rPr>
              <w:t> </w:t>
            </w:r>
          </w:p>
          <w:p w:rsidR="5064A1D1" w:rsidP="5064A1D1" w:rsidRDefault="5064A1D1" w14:paraId="18028DA2" w14:textId="58412FC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5064A1D1" w:rsidR="5064A1D1">
              <w:rPr>
                <w:rFonts w:ascii="Arial" w:hAnsi="Arial" w:eastAsia="Arial" w:cs="Arial"/>
                <w:b w:val="0"/>
                <w:bCs w:val="0"/>
                <w:i w:val="0"/>
                <w:iCs w:val="0"/>
                <w:caps w:val="0"/>
                <w:smallCaps w:val="0"/>
                <w:color w:val="000000" w:themeColor="text1" w:themeTint="FF" w:themeShade="FF"/>
                <w:sz w:val="24"/>
                <w:szCs w:val="24"/>
                <w:lang w:val="en-GB"/>
              </w:rPr>
              <w:t>18/09/26</w:t>
            </w:r>
          </w:p>
          <w:p w:rsidR="5064A1D1" w:rsidP="5064A1D1" w:rsidRDefault="5064A1D1" w14:paraId="77B5B586" w14:textId="154FB4D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tc>
      </w:tr>
    </w:tbl>
    <w:p w:rsidR="00D05327" w:rsidP="00D05327" w:rsidRDefault="00D05327" w14:paraId="7F61502D" w14:textId="77777777">
      <w:pPr>
        <w:spacing w:after="182" w:line="259" w:lineRule="auto"/>
        <w:ind w:left="102" w:firstLine="0"/>
        <w:jc w:val="center"/>
        <w:rPr>
          <w:b/>
        </w:rPr>
      </w:pPr>
    </w:p>
    <w:p w:rsidR="00D05327" w:rsidP="00F52E51" w:rsidRDefault="00D05327" w14:paraId="285933BD" w14:textId="77777777"/>
    <w:p w:rsidR="00F52E51" w:rsidRDefault="00F52E51" w14:paraId="4E2952B7" w14:textId="20D4CB45">
      <w:pPr>
        <w:spacing w:after="160" w:line="278" w:lineRule="auto"/>
        <w:ind w:left="0" w:firstLine="0"/>
      </w:pPr>
      <w:r>
        <w:br w:type="page"/>
      </w:r>
    </w:p>
    <w:p w:rsidR="00AD6580" w:rsidP="7663CB0A" w:rsidRDefault="00AD6580" w14:paraId="483F80F3" w14:textId="5BB91595">
      <w:pPr>
        <w:pStyle w:val="Heading1"/>
      </w:pPr>
      <w:r w:rsidR="6E4E35BF">
        <w:rPr/>
        <w:t>1. Purpose</w:t>
      </w:r>
    </w:p>
    <w:p w:rsidR="155A06EB" w:rsidRDefault="155A06EB" w14:paraId="70F0D75D" w14:textId="62A4736F">
      <w:r w:rsidR="155A06EB">
        <w:rPr/>
        <w:t>This policy sets out the intent, delivery and evaluation of the education and enrichment programme provided by First Star Scholars UK for care-experienced young people. First Star provides supplementary academic support, mentoring, personal development and university-based experiences designed to complement, rather than replace, scholars' existing education. The programme aims to improve educational engagement, raise aspirations, develop confidence and support progression into further education, training and employment. Delivery will be inclusive, relationship-centred and informed by trauma-aware practice.</w:t>
      </w:r>
    </w:p>
    <w:p w:rsidR="00276348" w:rsidP="7663CB0A" w:rsidRDefault="00276348" w14:paraId="7DD63333" w14:textId="40C2749C">
      <w:pPr>
        <w:pStyle w:val="Normal"/>
      </w:pPr>
    </w:p>
    <w:p w:rsidR="00AD6580" w:rsidP="00276348" w:rsidRDefault="00AD6580" w14:paraId="4A845215" w14:textId="7DAE1B41">
      <w:pPr>
        <w:pStyle w:val="Heading1"/>
      </w:pPr>
      <w:r>
        <w:t>2. Scope</w:t>
      </w:r>
    </w:p>
    <w:p w:rsidR="00AD6580" w:rsidP="00AD6580" w:rsidRDefault="00AD6580" w14:paraId="514DCF76" w14:textId="77777777">
      <w:r>
        <w:t>This policy applies to all educational and enrichment programmes delivered by First Star Scholars UK, including:</w:t>
      </w:r>
    </w:p>
    <w:p w:rsidR="00AD6580" w:rsidP="00AD6580" w:rsidRDefault="00AD6580" w14:paraId="311CC7EC" w14:textId="77777777"/>
    <w:p w:rsidR="00AD6580" w:rsidP="00276348" w:rsidRDefault="00AD6580" w14:paraId="382E6B59" w14:textId="77777777">
      <w:pPr>
        <w:pStyle w:val="ListParagraph"/>
        <w:numPr>
          <w:ilvl w:val="0"/>
          <w:numId w:val="8"/>
        </w:numPr>
      </w:pPr>
      <w:r>
        <w:t>Academic tuition (1:1 and small group learning)</w:t>
      </w:r>
    </w:p>
    <w:p w:rsidR="00AD6580" w:rsidP="00276348" w:rsidRDefault="00AD6580" w14:paraId="0A285F31" w14:textId="77777777">
      <w:pPr>
        <w:pStyle w:val="ListParagraph"/>
        <w:numPr>
          <w:ilvl w:val="0"/>
          <w:numId w:val="8"/>
        </w:numPr>
      </w:pPr>
      <w:r>
        <w:t>University-based sessions and enrichment activities</w:t>
      </w:r>
    </w:p>
    <w:p w:rsidR="00AD6580" w:rsidP="00276348" w:rsidRDefault="00AD6580" w14:paraId="11F14153" w14:textId="77777777">
      <w:pPr>
        <w:pStyle w:val="ListParagraph"/>
        <w:numPr>
          <w:ilvl w:val="0"/>
          <w:numId w:val="8"/>
        </w:numPr>
      </w:pPr>
      <w:r>
        <w:t>Wellbeing sessions and mentoring support</w:t>
      </w:r>
    </w:p>
    <w:p w:rsidR="00AD6580" w:rsidP="00276348" w:rsidRDefault="00AD6580" w14:paraId="61B388B8" w14:textId="77777777">
      <w:pPr>
        <w:pStyle w:val="ListParagraph"/>
        <w:numPr>
          <w:ilvl w:val="0"/>
          <w:numId w:val="8"/>
        </w:numPr>
      </w:pPr>
      <w:r>
        <w:t>Online and community-based learning</w:t>
      </w:r>
    </w:p>
    <w:p w:rsidR="00AD6580" w:rsidP="00AD6580" w:rsidRDefault="00AD6580" w14:paraId="3F90DA61" w14:textId="77777777"/>
    <w:p w:rsidR="00AD6580" w:rsidP="00AD6580" w:rsidRDefault="00AD6580" w14:paraId="3316856B" w14:textId="77777777">
      <w:r>
        <w:t>It applies to all staff, tutors, mentors, and volunteers involved in planning, delivering, or evaluating the curriculum.</w:t>
      </w:r>
    </w:p>
    <w:p w:rsidR="00276348" w:rsidP="00AD6580" w:rsidRDefault="00276348" w14:paraId="7CA697FA" w14:textId="77777777"/>
    <w:p w:rsidR="00AD6580" w:rsidP="00AD6580" w:rsidRDefault="00AD6580" w14:paraId="02092CF8" w14:textId="77777777"/>
    <w:p w:rsidR="00AD6580" w:rsidP="00276348" w:rsidRDefault="00AD6580" w14:paraId="350EEA6E" w14:textId="77777777">
      <w:pPr>
        <w:pStyle w:val="Heading1"/>
      </w:pPr>
      <w:r>
        <w:t>3. Vision and Aims</w:t>
      </w:r>
    </w:p>
    <w:p w:rsidR="00AD6580" w:rsidP="00AD6580" w:rsidRDefault="00AD6580" w14:paraId="18444A9E" w14:textId="77777777"/>
    <w:p w:rsidR="00AD6580" w:rsidP="00AD6580" w:rsidRDefault="00AD6580" w14:paraId="0EEF52EA" w14:textId="77777777">
      <w:r>
        <w:t>At First Star Scholars UK, our curriculum aims to:</w:t>
      </w:r>
    </w:p>
    <w:p w:rsidR="00AD6580" w:rsidP="00AD6580" w:rsidRDefault="00AD6580" w14:paraId="0E4C8160" w14:textId="77777777"/>
    <w:p w:rsidR="00AD6580" w:rsidP="00276348" w:rsidRDefault="00AD6580" w14:paraId="280BF35A" w14:textId="77777777">
      <w:pPr>
        <w:pStyle w:val="ListParagraph"/>
        <w:numPr>
          <w:ilvl w:val="0"/>
          <w:numId w:val="9"/>
        </w:numPr>
      </w:pPr>
      <w:r>
        <w:t>Re-engage care-experienced young people with education through consistent relationships and purposeful learning.</w:t>
      </w:r>
    </w:p>
    <w:p w:rsidR="00AD6580" w:rsidP="00276348" w:rsidRDefault="00AD6580" w14:paraId="6C061089" w14:textId="0BD1C0C9">
      <w:pPr>
        <w:pStyle w:val="ListParagraph"/>
        <w:numPr>
          <w:ilvl w:val="0"/>
          <w:numId w:val="9"/>
        </w:numPr>
        <w:rPr/>
      </w:pPr>
      <w:r w:rsidR="6E4E35BF">
        <w:rPr/>
        <w:t xml:space="preserve">Provide a broad, balanced, and aspirational curriculum that develops both </w:t>
      </w:r>
      <w:r w:rsidR="4FEF319B">
        <w:rPr/>
        <w:t>life chances</w:t>
      </w:r>
      <w:r w:rsidR="6E4E35BF">
        <w:rPr/>
        <w:t xml:space="preserve"> and personal growth.</w:t>
      </w:r>
    </w:p>
    <w:p w:rsidR="00AD6580" w:rsidP="00276348" w:rsidRDefault="00AD6580" w14:paraId="2942111F" w14:textId="63232244">
      <w:pPr>
        <w:pStyle w:val="ListParagraph"/>
        <w:numPr>
          <w:ilvl w:val="0"/>
          <w:numId w:val="9"/>
        </w:numPr>
        <w:rPr/>
      </w:pPr>
      <w:r w:rsidR="6E4E35BF">
        <w:rPr/>
        <w:t xml:space="preserve">Support </w:t>
      </w:r>
      <w:r w:rsidR="105181A9">
        <w:rPr/>
        <w:t>career prospects and remove barriers</w:t>
      </w:r>
    </w:p>
    <w:p w:rsidR="00AD6580" w:rsidP="00276348" w:rsidRDefault="00AD6580" w14:paraId="620BA620" w14:textId="77777777">
      <w:pPr>
        <w:pStyle w:val="ListParagraph"/>
        <w:numPr>
          <w:ilvl w:val="0"/>
          <w:numId w:val="9"/>
        </w:numPr>
      </w:pPr>
      <w:r>
        <w:t>Embed wellbeing and mentoring as essential parts of learning and personal development.</w:t>
      </w:r>
    </w:p>
    <w:p w:rsidR="00AD6580" w:rsidP="00276348" w:rsidRDefault="00AD6580" w14:paraId="0233DA4E" w14:textId="77777777">
      <w:pPr>
        <w:pStyle w:val="ListParagraph"/>
        <w:numPr>
          <w:ilvl w:val="0"/>
          <w:numId w:val="9"/>
        </w:numPr>
      </w:pPr>
      <w:r>
        <w:t>Build resilience, confidence, and independence through structured emotional and social learning.</w:t>
      </w:r>
    </w:p>
    <w:p w:rsidR="00AD6580" w:rsidP="00276348" w:rsidRDefault="00AD6580" w14:paraId="3B1FD5B4" w14:textId="77777777">
      <w:pPr>
        <w:pStyle w:val="ListParagraph"/>
        <w:numPr>
          <w:ilvl w:val="0"/>
          <w:numId w:val="9"/>
        </w:numPr>
      </w:pPr>
      <w:r>
        <w:t>Offer enrichment and cultural capital opportunities to expand horizons and raise aspirations.</w:t>
      </w:r>
    </w:p>
    <w:p w:rsidR="00AD6580" w:rsidP="00276348" w:rsidRDefault="00AD6580" w14:paraId="363BCE58" w14:textId="77777777">
      <w:pPr>
        <w:pStyle w:val="ListParagraph"/>
        <w:numPr>
          <w:ilvl w:val="0"/>
          <w:numId w:val="9"/>
        </w:numPr>
      </w:pPr>
      <w:r>
        <w:t>Prepare learners for successful transitions into further education, training, or employment.</w:t>
      </w:r>
    </w:p>
    <w:p w:rsidR="00276348" w:rsidP="00276348" w:rsidRDefault="00276348" w14:paraId="39863D6B" w14:textId="77777777">
      <w:pPr>
        <w:pStyle w:val="Heading1"/>
      </w:pPr>
    </w:p>
    <w:p w:rsidR="00AD6580" w:rsidP="00276348" w:rsidRDefault="00AD6580" w14:paraId="3CAED4A4" w14:textId="720EB6C3">
      <w:pPr>
        <w:pStyle w:val="Heading1"/>
      </w:pPr>
      <w:r>
        <w:t>4. Curriculum Intent</w:t>
      </w:r>
    </w:p>
    <w:p w:rsidR="00AD6580" w:rsidP="00AD6580" w:rsidRDefault="00AD6580" w14:paraId="1A207A09" w14:textId="77777777"/>
    <w:p w:rsidR="00AD6580" w:rsidP="00AD6580" w:rsidRDefault="00AD6580" w14:paraId="6AF678AB" w14:textId="77777777">
      <w:r>
        <w:t>The First Star Scholars UK curriculum is designed to:</w:t>
      </w:r>
    </w:p>
    <w:p w:rsidR="00AD6580" w:rsidP="00AD6580" w:rsidRDefault="00AD6580" w14:paraId="0C802A51" w14:textId="77777777"/>
    <w:p w:rsidR="00AD6580" w:rsidP="00276348" w:rsidRDefault="00AD6580" w14:paraId="2BE41202" w14:textId="77777777">
      <w:pPr>
        <w:pStyle w:val="ListParagraph"/>
        <w:numPr>
          <w:ilvl w:val="0"/>
          <w:numId w:val="10"/>
        </w:numPr>
      </w:pPr>
      <w:r>
        <w:t>Empower young people in care by promoting self-belief, belonging, and achievement.</w:t>
      </w:r>
    </w:p>
    <w:p w:rsidR="00AD6580" w:rsidP="00276348" w:rsidRDefault="00AD6580" w14:paraId="2859974E" w14:textId="77777777">
      <w:pPr>
        <w:pStyle w:val="ListParagraph"/>
        <w:numPr>
          <w:ilvl w:val="0"/>
          <w:numId w:val="10"/>
        </w:numPr>
      </w:pPr>
      <w:r>
        <w:t>Provide individualised learning that meets each scholar’s academic, emotional, and social needs.</w:t>
      </w:r>
    </w:p>
    <w:p w:rsidR="00AD6580" w:rsidP="00276348" w:rsidRDefault="00AD6580" w14:paraId="12242E58" w14:textId="77777777">
      <w:pPr>
        <w:pStyle w:val="ListParagraph"/>
        <w:numPr>
          <w:ilvl w:val="0"/>
          <w:numId w:val="10"/>
        </w:numPr>
      </w:pPr>
      <w:r>
        <w:t>Maintain access to core academic subjects, enriched by personal development and wellbeing.</w:t>
      </w:r>
    </w:p>
    <w:p w:rsidR="00AD6580" w:rsidP="00276348" w:rsidRDefault="00AD6580" w14:paraId="11E31899" w14:textId="77777777">
      <w:pPr>
        <w:pStyle w:val="ListParagraph"/>
        <w:numPr>
          <w:ilvl w:val="0"/>
          <w:numId w:val="10"/>
        </w:numPr>
      </w:pPr>
      <w:r>
        <w:t>Deliver a holistic programme combining tuition, mentoring, and enrichment.</w:t>
      </w:r>
    </w:p>
    <w:p w:rsidR="00AD6580" w:rsidP="00276348" w:rsidRDefault="00AD6580" w14:paraId="5D6DC04D" w14:textId="77777777">
      <w:pPr>
        <w:pStyle w:val="ListParagraph"/>
        <w:numPr>
          <w:ilvl w:val="0"/>
          <w:numId w:val="10"/>
        </w:numPr>
      </w:pPr>
      <w:r>
        <w:t>Promote the First Star values of empowerment, opportunity, resilience, and inclusion.</w:t>
      </w:r>
    </w:p>
    <w:p w:rsidR="00AD6580" w:rsidP="00276348" w:rsidRDefault="00AD6580" w14:paraId="3488CA05" w14:textId="77777777">
      <w:pPr>
        <w:pStyle w:val="ListParagraph"/>
        <w:numPr>
          <w:ilvl w:val="0"/>
          <w:numId w:val="10"/>
        </w:numPr>
      </w:pPr>
      <w:r>
        <w:t>Ensure all learning contributes to improved life outcomes for care-experienced young people.</w:t>
      </w:r>
    </w:p>
    <w:p w:rsidR="00276348" w:rsidP="00AD6580" w:rsidRDefault="00276348" w14:paraId="59632F1C" w14:textId="77777777"/>
    <w:p w:rsidR="00AD6580" w:rsidP="00AD6580" w:rsidRDefault="00AD6580" w14:paraId="7EBAE88C" w14:textId="77777777"/>
    <w:p w:rsidR="00AD6580" w:rsidP="00276348" w:rsidRDefault="00AD6580" w14:paraId="63782EAE" w14:textId="77777777">
      <w:pPr>
        <w:pStyle w:val="Heading1"/>
      </w:pPr>
      <w:r>
        <w:t>5. Curriculum Implementation</w:t>
      </w:r>
    </w:p>
    <w:p w:rsidRPr="00276348" w:rsidR="00AD6580" w:rsidP="00AD6580" w:rsidRDefault="00AD6580" w14:paraId="14A3B1BD" w14:textId="77777777">
      <w:pPr>
        <w:rPr>
          <w:b/>
          <w:bCs/>
        </w:rPr>
      </w:pPr>
      <w:r w:rsidRPr="00276348">
        <w:rPr>
          <w:b/>
          <w:bCs/>
        </w:rPr>
        <w:t>5.1 Structure</w:t>
      </w:r>
    </w:p>
    <w:p w:rsidR="00AD6580" w:rsidP="00AD6580" w:rsidRDefault="00AD6580" w14:paraId="66E6620B" w14:textId="77777777"/>
    <w:p w:rsidR="00AD6580" w:rsidP="00AD6580" w:rsidRDefault="00AD6580" w14:paraId="2F4C3DA7" w14:textId="77777777">
      <w:r>
        <w:t>The curriculum is structured around five interconnected strands:</w:t>
      </w:r>
    </w:p>
    <w:p w:rsidR="00AD6580" w:rsidP="00AD6580" w:rsidRDefault="00AD6580" w14:paraId="1AE5FA99" w14:textId="77777777"/>
    <w:p w:rsidR="00AD6580" w:rsidP="00276348" w:rsidRDefault="00AD6580" w14:paraId="03CB8BA3" w14:textId="10CBB82F">
      <w:pPr>
        <w:pStyle w:val="ListParagraph"/>
        <w:numPr>
          <w:ilvl w:val="0"/>
          <w:numId w:val="11"/>
        </w:numPr>
        <w:rPr/>
      </w:pPr>
      <w:r w:rsidR="19876070">
        <w:rPr/>
        <w:t xml:space="preserve">Careers and progress </w:t>
      </w:r>
      <w:r w:rsidR="6E4E35BF">
        <w:rPr/>
        <w:t xml:space="preserve">Development – Targeted </w:t>
      </w:r>
      <w:r w:rsidR="6F917676">
        <w:rPr/>
        <w:t>support to remove barriers to progress and career development</w:t>
      </w:r>
    </w:p>
    <w:p w:rsidR="00AD6580" w:rsidP="00AD6580" w:rsidRDefault="00AD6580" w14:paraId="32B8ADB4" w14:textId="77777777"/>
    <w:p w:rsidR="00AD6580" w:rsidP="00276348" w:rsidRDefault="00AD6580" w14:paraId="71ECA2C9" w14:textId="77777777">
      <w:pPr>
        <w:pStyle w:val="ListParagraph"/>
        <w:numPr>
          <w:ilvl w:val="0"/>
          <w:numId w:val="11"/>
        </w:numPr>
      </w:pPr>
      <w:r>
        <w:t>Personal Development – Life skills, RSHE, and emotional literacy sessions designed to promote self-awareness, confidence, and independence.</w:t>
      </w:r>
    </w:p>
    <w:p w:rsidR="00AD6580" w:rsidP="00AD6580" w:rsidRDefault="00AD6580" w14:paraId="1E2DF567" w14:textId="77777777"/>
    <w:p w:rsidR="00AD6580" w:rsidP="00276348" w:rsidRDefault="00AD6580" w14:paraId="642C37F9" w14:textId="77777777">
      <w:pPr>
        <w:pStyle w:val="ListParagraph"/>
        <w:numPr>
          <w:ilvl w:val="0"/>
          <w:numId w:val="11"/>
        </w:numPr>
      </w:pPr>
      <w:r>
        <w:t>Wellbeing – Dedicated wellbeing slots focusing on emotional regulation, mindfulness, physical health, and social connection, delivered by trained staff using trauma-informed approaches.</w:t>
      </w:r>
    </w:p>
    <w:p w:rsidR="00AD6580" w:rsidP="00AD6580" w:rsidRDefault="00AD6580" w14:paraId="0F6C3735" w14:textId="77777777"/>
    <w:p w:rsidR="00AD6580" w:rsidP="00276348" w:rsidRDefault="00AD6580" w14:paraId="458EA75F" w14:textId="77777777">
      <w:pPr>
        <w:pStyle w:val="ListParagraph"/>
        <w:numPr>
          <w:ilvl w:val="0"/>
          <w:numId w:val="11"/>
        </w:numPr>
      </w:pPr>
      <w:r>
        <w:t xml:space="preserve">Mentoring – Regular 1:1 and small-group mentoring supporting </w:t>
      </w:r>
      <w:proofErr w:type="gramStart"/>
      <w:r>
        <w:t>goal-setting</w:t>
      </w:r>
      <w:proofErr w:type="gramEnd"/>
      <w:r>
        <w:t>, reflection, and progress in academic and personal development. Mentors act as consistent trusted adults, helping young people navigate education and life choices.</w:t>
      </w:r>
    </w:p>
    <w:p w:rsidR="00AD6580" w:rsidP="00AD6580" w:rsidRDefault="00AD6580" w14:paraId="0CB7CD6B" w14:textId="77777777"/>
    <w:p w:rsidR="00AD6580" w:rsidP="00276348" w:rsidRDefault="00AD6580" w14:paraId="0250368D" w14:textId="77777777">
      <w:pPr>
        <w:pStyle w:val="ListParagraph"/>
        <w:numPr>
          <w:ilvl w:val="0"/>
          <w:numId w:val="11"/>
        </w:numPr>
      </w:pPr>
      <w:r>
        <w:t>Enrichment and Experience – University-based learning, trips, creative projects, and community engagement opportunities designed to inspire ambition and strengthen belonging.</w:t>
      </w:r>
    </w:p>
    <w:p w:rsidR="00AD6580" w:rsidP="00AD6580" w:rsidRDefault="00AD6580" w14:paraId="5A4966EF" w14:textId="77777777"/>
    <w:p w:rsidRPr="00276348" w:rsidR="00AD6580" w:rsidP="00AD6580" w:rsidRDefault="00AD6580" w14:paraId="4CFEC301" w14:textId="77777777">
      <w:pPr>
        <w:rPr>
          <w:b/>
          <w:bCs/>
        </w:rPr>
      </w:pPr>
      <w:r w:rsidRPr="00276348">
        <w:rPr>
          <w:b/>
          <w:bCs/>
        </w:rPr>
        <w:t>5.2 Personalisation</w:t>
      </w:r>
    </w:p>
    <w:p w:rsidR="00AD6580" w:rsidP="00AD6580" w:rsidRDefault="00AD6580" w14:paraId="648BE895" w14:textId="77777777"/>
    <w:p w:rsidR="151756C0" w:rsidP="7663CB0A" w:rsidRDefault="151756C0" w14:paraId="10AA38A5" w14:textId="29395E8D">
      <w:pPr>
        <w:pStyle w:val="Normal"/>
        <w:ind w:left="10" w:hanging="0"/>
      </w:pPr>
      <w:r w:rsidRPr="7663CB0A" w:rsidR="151756C0">
        <w:rPr>
          <w:noProof w:val="0"/>
          <w:lang w:val="en-GB"/>
        </w:rPr>
        <w:t>Staff will identify and record relevant academic, personal development and progression goals for scholars using the charity's agreed programme-planning and progress-monitoring arrangements. An Individual Learning Plan may be used where appropriate; where one is used, it will be proportionate, reviewed periodically and informed by the scholar's views. Programme activities will take account of age, educational stage, interests, disabilities, additional needs and relevant support arrangements. Staff will work with carers, social workers, Virtual Schools and other professionals where appropriate and with due regard to consent, safeguarding and information-sharing requirements.</w:t>
      </w:r>
    </w:p>
    <w:p w:rsidR="00AD6580" w:rsidP="00AD6580" w:rsidRDefault="00AD6580" w14:paraId="58D53D39" w14:textId="77777777"/>
    <w:p w:rsidRPr="00276348" w:rsidR="00AD6580" w:rsidP="00AD6580" w:rsidRDefault="00AD6580" w14:paraId="079A975E" w14:textId="77777777">
      <w:pPr>
        <w:rPr>
          <w:b/>
          <w:bCs/>
        </w:rPr>
      </w:pPr>
      <w:r w:rsidRPr="00276348">
        <w:rPr>
          <w:b/>
          <w:bCs/>
        </w:rPr>
        <w:t>5.3 Teaching, Learning, and Mentoring</w:t>
      </w:r>
    </w:p>
    <w:p w:rsidR="00AD6580" w:rsidP="00AD6580" w:rsidRDefault="00AD6580" w14:paraId="50AD9497" w14:textId="77777777"/>
    <w:p w:rsidR="00AD6580" w:rsidP="00276348" w:rsidRDefault="00AD6580" w14:paraId="2E2A3B79" w14:textId="77777777">
      <w:pPr>
        <w:pStyle w:val="ListParagraph"/>
        <w:numPr>
          <w:ilvl w:val="0"/>
          <w:numId w:val="13"/>
        </w:numPr>
      </w:pPr>
      <w:r>
        <w:t>Lessons are interactive, relevant, and supportive of learners’ experiences.</w:t>
      </w:r>
    </w:p>
    <w:p w:rsidR="00AD6580" w:rsidP="00276348" w:rsidRDefault="00AD6580" w14:paraId="00436756" w14:textId="77777777">
      <w:pPr>
        <w:pStyle w:val="ListParagraph"/>
        <w:numPr>
          <w:ilvl w:val="0"/>
          <w:numId w:val="13"/>
        </w:numPr>
      </w:pPr>
      <w:r>
        <w:t xml:space="preserve">Mentoring sessions focus on personal reflection, resilience-building, and </w:t>
      </w:r>
      <w:proofErr w:type="gramStart"/>
      <w:r>
        <w:t>goal-setting</w:t>
      </w:r>
      <w:proofErr w:type="gramEnd"/>
      <w:r>
        <w:t>.</w:t>
      </w:r>
    </w:p>
    <w:p w:rsidR="00AD6580" w:rsidP="00276348" w:rsidRDefault="00AD6580" w14:paraId="1246EF28" w14:textId="77777777">
      <w:pPr>
        <w:pStyle w:val="ListParagraph"/>
        <w:numPr>
          <w:ilvl w:val="0"/>
          <w:numId w:val="13"/>
        </w:numPr>
      </w:pPr>
      <w:r>
        <w:t>Wellbeing slots incorporate movement, creative expression, and positive mental health strategies.</w:t>
      </w:r>
    </w:p>
    <w:p w:rsidR="00AD6580" w:rsidP="00276348" w:rsidRDefault="00AD6580" w14:paraId="41096828" w14:textId="77777777">
      <w:pPr>
        <w:pStyle w:val="ListParagraph"/>
        <w:numPr>
          <w:ilvl w:val="0"/>
          <w:numId w:val="13"/>
        </w:numPr>
      </w:pPr>
      <w:r>
        <w:t>A consistent adult relationship model underpins all teaching and mentoring to promote trust and stability.</w:t>
      </w:r>
    </w:p>
    <w:p w:rsidR="00AD6580" w:rsidP="00276348" w:rsidRDefault="00AD6580" w14:paraId="5705EFFE" w14:textId="77777777">
      <w:pPr>
        <w:pStyle w:val="ListParagraph"/>
        <w:numPr>
          <w:ilvl w:val="0"/>
          <w:numId w:val="13"/>
        </w:numPr>
      </w:pPr>
      <w:r>
        <w:t>Technology supports flexible and remote learning where required.</w:t>
      </w:r>
    </w:p>
    <w:p w:rsidR="00276348" w:rsidP="00AD6580" w:rsidRDefault="00276348" w14:paraId="47BBBF8C" w14:textId="77777777"/>
    <w:p w:rsidR="00AD6580" w:rsidP="00AD6580" w:rsidRDefault="00AD6580" w14:paraId="19D4CFFF" w14:textId="77777777"/>
    <w:p w:rsidR="00AD6580" w:rsidP="00276348" w:rsidRDefault="00AD6580" w14:paraId="143C329F" w14:textId="77777777">
      <w:pPr>
        <w:pStyle w:val="Heading1"/>
      </w:pPr>
      <w:r>
        <w:t>6. Curriculum Impact</w:t>
      </w:r>
    </w:p>
    <w:p w:rsidR="00AD6580" w:rsidP="00AD6580" w:rsidRDefault="00AD6580" w14:paraId="646EAE17" w14:textId="77777777"/>
    <w:p w:rsidR="763F2983" w:rsidP="7663CB0A" w:rsidRDefault="763F2983" w14:paraId="2264F42F" w14:textId="31515C75">
      <w:pPr>
        <w:pStyle w:val="Normal"/>
        <w:ind w:left="10" w:hanging="0"/>
      </w:pPr>
      <w:r w:rsidRPr="7663CB0A" w:rsidR="763F2983">
        <w:rPr>
          <w:noProof w:val="0"/>
          <w:lang w:val="en-GB"/>
        </w:rPr>
        <w:t>The charity will evaluate the curriculum using proportionate measures relevant to the activities delivered. These may include participation and engagement, academic progress where reliable information is available, progress towards personal goals, scholar feedback, mentoring outcomes and progression into education, employment or training. Baseline or follow-up assessments will be used where appropriate to the intervention rather than automatically required for every scholar. Findings will be used to improve delivery and will be reported to trustees through the charity's agreed performance-reporting arrangements. Reports will distinguish between outcomes directly evidenced by First Star and wider changes that cannot confidently be attributed to the programme.</w:t>
      </w:r>
    </w:p>
    <w:p w:rsidR="00AD6580" w:rsidP="00AD6580" w:rsidRDefault="00AD6580" w14:paraId="16017EDC" w14:textId="77777777"/>
    <w:p w:rsidR="00AD6580" w:rsidP="00276348" w:rsidRDefault="00AD6580" w14:paraId="526C6F13" w14:textId="77777777">
      <w:pPr>
        <w:pStyle w:val="Heading1"/>
      </w:pPr>
      <w:r>
        <w:t>7. Inclusion and Accessibility</w:t>
      </w:r>
    </w:p>
    <w:p w:rsidR="00AD6580" w:rsidP="00AD6580" w:rsidRDefault="00AD6580" w14:paraId="24EE0BBD" w14:textId="77777777"/>
    <w:p w:rsidR="02B76E71" w:rsidP="7663CB0A" w:rsidRDefault="02B76E71" w14:paraId="4D887C65" w14:textId="5E9F9B06">
      <w:pPr>
        <w:pStyle w:val="Normal"/>
        <w:ind w:left="10" w:hanging="0"/>
      </w:pPr>
      <w:r w:rsidRPr="7663CB0A" w:rsidR="02B76E71">
        <w:rPr>
          <w:noProof w:val="0"/>
          <w:lang w:val="en-GB"/>
        </w:rPr>
        <w:t>First Star will provide an inclusive programme and make reasonable adjustments for disabled scholars in accordance with the Equality Act 2010. Staff will consider barriers relating to accessibility, communication, learning needs, health and participation when planning activities. Programme delivery will be adapted where reasonably necessary, and scholars' views will inform decisions about appropriate support. The SEND Code of Practice will be used as relevant guidance when working with education partners, without assuming that all duties placed on schools and local authorities automatically apply to the charity. Related policy: Equality, Diversity and Inclusion Policy.</w:t>
      </w:r>
    </w:p>
    <w:p w:rsidR="00276348" w:rsidP="00AD6580" w:rsidRDefault="00276348" w14:paraId="7A36DD0A" w14:textId="77777777"/>
    <w:p w:rsidR="00AD6580" w:rsidP="00AD6580" w:rsidRDefault="00AD6580" w14:paraId="1AAA80BF" w14:textId="77777777"/>
    <w:p w:rsidR="00AD6580" w:rsidP="00276348" w:rsidRDefault="00AD6580" w14:paraId="1A19D87C" w14:textId="77777777">
      <w:pPr>
        <w:pStyle w:val="Heading1"/>
      </w:pPr>
      <w:r>
        <w:lastRenderedPageBreak/>
        <w:t>8. Safeguarding, RSHE, and Wellbeing</w:t>
      </w:r>
    </w:p>
    <w:p w:rsidR="00AD6580" w:rsidP="00AD6580" w:rsidRDefault="00AD6580" w14:paraId="6C92D041" w14:textId="77777777"/>
    <w:p w:rsidR="556E37C1" w:rsidP="7663CB0A" w:rsidRDefault="556E37C1" w14:paraId="724E083A" w14:textId="7007C1EF">
      <w:pPr>
        <w:pStyle w:val="Normal"/>
        <w:ind w:left="10" w:hanging="0"/>
      </w:pPr>
      <w:r w:rsidRPr="7663CB0A" w:rsidR="556E37C1">
        <w:rPr>
          <w:noProof w:val="0"/>
          <w:lang w:val="en-GB"/>
        </w:rPr>
        <w:t>Safeguarding is integral to curriculum planning and delivery. Activities addressing relationships, consent, online safety, sexual health or other sensitive subjects will be age-appropriate, accurately informed and delivered by individuals with suitable knowledge and preparation. The charity will have regard to relevant Department for Education guidance, including the revised 2026 relationships, sex and health education guidance, where useful to its supplementary activities. The charity will not present itself as delivering a school's statutory RSHE curriculum unless this has been specifically agreed and appropriately arranged. Staff and mentors must maintain professional boundaries, respond appropriately to disclosures and report concerns through the charity's safeguarding procedures. Wellbeing activities are supportive and educational; staff must not provide clinical assessment, counselling or therapy unless specifically qualified and authorised to do so. Related policies: Safeguarding and Child Protection Policy, Adult Safeguarding Policy, Code of Conduct and Safeguarding Reporting and Escalation Procedure.</w:t>
      </w:r>
    </w:p>
    <w:p w:rsidR="00276348" w:rsidP="00AD6580" w:rsidRDefault="00276348" w14:paraId="21F6B1D6" w14:textId="77777777"/>
    <w:p w:rsidR="00AD6580" w:rsidP="00AD6580" w:rsidRDefault="00AD6580" w14:paraId="768EC749" w14:textId="77777777"/>
    <w:p w:rsidR="00AD6580" w:rsidP="00276348" w:rsidRDefault="00AD6580" w14:paraId="5E8044B6" w14:textId="77777777">
      <w:pPr>
        <w:pStyle w:val="Heading1"/>
      </w:pPr>
      <w:r>
        <w:t>9. Partnerships and Enrichment</w:t>
      </w:r>
    </w:p>
    <w:p w:rsidR="00AD6580" w:rsidP="00AD6580" w:rsidRDefault="00AD6580" w14:paraId="79D8EA6E" w14:textId="77777777"/>
    <w:p w:rsidR="00AD6580" w:rsidP="00AD6580" w:rsidRDefault="00AD6580" w14:paraId="11A688E2" w14:textId="77777777">
      <w:r>
        <w:t>The curriculum is strengthened through partnerships with:</w:t>
      </w:r>
    </w:p>
    <w:p w:rsidR="00AD6580" w:rsidP="00AD6580" w:rsidRDefault="00AD6580" w14:paraId="3CDDF096" w14:textId="77777777"/>
    <w:p w:rsidR="00AD6580" w:rsidP="005076F2" w:rsidRDefault="00AD6580" w14:paraId="296383F5" w14:textId="77777777">
      <w:pPr>
        <w:pStyle w:val="ListParagraph"/>
        <w:numPr>
          <w:ilvl w:val="0"/>
          <w:numId w:val="17"/>
        </w:numPr>
      </w:pPr>
      <w:r>
        <w:t>Universities hosting First Star cohorts</w:t>
      </w:r>
    </w:p>
    <w:p w:rsidR="00AD6580" w:rsidP="005076F2" w:rsidRDefault="00AD6580" w14:paraId="0AB5232A" w14:textId="77777777">
      <w:pPr>
        <w:pStyle w:val="ListParagraph"/>
        <w:numPr>
          <w:ilvl w:val="0"/>
          <w:numId w:val="17"/>
        </w:numPr>
      </w:pPr>
      <w:r>
        <w:t>Virtual Schools and Local Authorities supporting looked-after children</w:t>
      </w:r>
    </w:p>
    <w:p w:rsidR="00AD6580" w:rsidP="005076F2" w:rsidRDefault="00AD6580" w14:paraId="00CD5640" w14:textId="77777777">
      <w:pPr>
        <w:pStyle w:val="ListParagraph"/>
        <w:numPr>
          <w:ilvl w:val="0"/>
          <w:numId w:val="17"/>
        </w:numPr>
      </w:pPr>
      <w:r>
        <w:t>Community and cultural organisations providing enrichment and mentoring</w:t>
      </w:r>
    </w:p>
    <w:p w:rsidR="00AD6580" w:rsidP="005076F2" w:rsidRDefault="00AD6580" w14:paraId="26D143C7" w14:textId="77777777">
      <w:pPr>
        <w:pStyle w:val="ListParagraph"/>
        <w:numPr>
          <w:ilvl w:val="0"/>
          <w:numId w:val="17"/>
        </w:numPr>
      </w:pPr>
      <w:r>
        <w:t>Employers and colleges offering progression opportunities</w:t>
      </w:r>
    </w:p>
    <w:p w:rsidR="005076F2" w:rsidP="005076F2" w:rsidRDefault="005076F2" w14:paraId="25E8E55E" w14:textId="77777777"/>
    <w:p w:rsidR="00AD6580" w:rsidP="005076F2" w:rsidRDefault="00AD6580" w14:paraId="41BD051B" w14:textId="6FD6FE5B">
      <w:r>
        <w:t>These relationships ensure learning is aspirational, relevant, and connected to real-world pathways.</w:t>
      </w:r>
    </w:p>
    <w:p w:rsidR="00AD6580" w:rsidP="00AD6580" w:rsidRDefault="00AD6580" w14:paraId="0B79B514" w14:textId="77777777"/>
    <w:p w:rsidR="00276348" w:rsidP="00AD6580" w:rsidRDefault="00276348" w14:paraId="7C25BF13" w14:textId="77777777"/>
    <w:p w:rsidR="00AD6580" w:rsidP="7663CB0A" w:rsidRDefault="00AD6580" w14:paraId="2C50D382" w14:textId="03CA9CC8">
      <w:pPr>
        <w:pStyle w:val="Heading1"/>
      </w:pPr>
      <w:r w:rsidR="6E4E35BF">
        <w:rPr/>
        <w:t>10. Monitoring, Evaluation, and Review</w:t>
      </w:r>
    </w:p>
    <w:p w:rsidR="2A6CE865" w:rsidP="7663CB0A" w:rsidRDefault="2A6CE865" w14:paraId="50B51082" w14:textId="35460704">
      <w:pPr>
        <w:pStyle w:val="Normal"/>
        <w:ind w:left="10" w:hanging="0"/>
      </w:pPr>
      <w:r w:rsidRPr="7663CB0A" w:rsidR="2A6CE865">
        <w:rPr>
          <w:noProof w:val="0"/>
          <w:lang w:val="en-GB"/>
        </w:rPr>
        <w:t xml:space="preserve">The National Director will oversee curriculum planning, delivery, impact and quality. Monitoring will be proportionate to the charity's size and may include reviewing session plans, feedback, participation, scholar progress and the quality of mentoring and educational activities. Observations will be undertaken where </w:t>
      </w:r>
      <w:r w:rsidRPr="7663CB0A" w:rsidR="2A6CE865">
        <w:rPr>
          <w:noProof w:val="0"/>
          <w:lang w:val="en-GB"/>
        </w:rPr>
        <w:t>appropriate rather</w:t>
      </w:r>
      <w:r w:rsidRPr="7663CB0A" w:rsidR="2A6CE865">
        <w:rPr>
          <w:noProof w:val="0"/>
          <w:lang w:val="en-GB"/>
        </w:rPr>
        <w:t xml:space="preserve"> than as a mandatory requirement for every activity. The CEO will ensure that significant findings and improvement priorities are reported to trustees. The curriculum will be reviewed annually and following significant changes in programme design, safeguarding </w:t>
      </w:r>
      <w:r w:rsidRPr="7663CB0A" w:rsidR="2A6CE865">
        <w:rPr>
          <w:noProof w:val="0"/>
          <w:lang w:val="en-GB"/>
        </w:rPr>
        <w:t>requirements</w:t>
      </w:r>
      <w:r w:rsidRPr="7663CB0A" w:rsidR="2A6CE865">
        <w:rPr>
          <w:noProof w:val="0"/>
          <w:lang w:val="en-GB"/>
        </w:rPr>
        <w:t xml:space="preserve"> or evidence about scholars' needs.</w:t>
      </w:r>
    </w:p>
    <w:p w:rsidR="00AD6580" w:rsidP="00AD6580" w:rsidRDefault="00AD6580" w14:paraId="7F4879DD" w14:textId="77777777"/>
    <w:p w:rsidR="00276348" w:rsidP="00AD6580" w:rsidRDefault="00276348" w14:paraId="2753F39C" w14:textId="77777777"/>
    <w:p w:rsidR="00AD6580" w:rsidP="00276348" w:rsidRDefault="00AD6580" w14:paraId="1A781F8E" w14:textId="77777777">
      <w:pPr>
        <w:pStyle w:val="Heading1"/>
      </w:pPr>
      <w:r w:rsidR="6E4E35BF">
        <w:rPr/>
        <w:t>11. Governance and Responsibilities</w:t>
      </w:r>
    </w:p>
    <w:p w:rsidR="00FB59A1" w:rsidP="00FB59A1" w:rsidRDefault="00FB59A1" w14:paraId="0AB4DEFC" w14:textId="2F40300D">
      <w:pPr>
        <w:pStyle w:val="ListParagraph"/>
      </w:pPr>
      <w:r w:rsidRPr="7663CB0A" w:rsidR="0DAA6204">
        <w:rPr>
          <w:noProof w:val="0"/>
          <w:lang w:val="en-GB"/>
        </w:rPr>
        <w:t>Board of Trustees: Oversees the programme's strategic purpose, impact and significant risks. CEO: Holds overall responsibility for resources, organisational quality and accountability. National Director: Leads curriculum design, delivery, monitoring and improvement, and oversees safeguarding in their role as DSL. Tutors, mentors and programme staff: Deliver activities within their roles, contribute to progress monitoring and follow relevant safeguarding and conduct requirements. External partners will be briefed on their agreed responsibilities before delivering activities.</w:t>
      </w:r>
    </w:p>
    <w:p w:rsidR="7663CB0A" w:rsidP="7663CB0A" w:rsidRDefault="7663CB0A" w14:paraId="17DC4FAE" w14:textId="501AA532">
      <w:pPr>
        <w:pStyle w:val="ListParagraph"/>
        <w:rPr>
          <w:noProof w:val="0"/>
          <w:lang w:val="en-GB"/>
        </w:rPr>
      </w:pPr>
    </w:p>
    <w:p w:rsidR="7663CB0A" w:rsidP="7663CB0A" w:rsidRDefault="7663CB0A" w14:paraId="364A09B6" w14:textId="04EBA7B7">
      <w:pPr>
        <w:pStyle w:val="ListParagraph"/>
        <w:rPr>
          <w:noProof w:val="0"/>
          <w:lang w:val="en-GB"/>
        </w:rPr>
      </w:pPr>
    </w:p>
    <w:p w:rsidR="0DAA6204" w:rsidP="7663CB0A" w:rsidRDefault="0DAA6204" w14:paraId="331BC645" w14:textId="6179271A">
      <w:pPr>
        <w:pStyle w:val="Normal"/>
        <w:ind w:left="10" w:hanging="0"/>
      </w:pPr>
      <w:r w:rsidRPr="7663CB0A" w:rsidR="0DAA6204">
        <w:rPr>
          <w:rFonts w:ascii="Arial" w:hAnsi="Arial" w:eastAsia="Arial" w:cs="Arial"/>
          <w:b w:val="1"/>
          <w:bCs w:val="1"/>
          <w:noProof w:val="0"/>
          <w:sz w:val="24"/>
          <w:szCs w:val="24"/>
          <w:lang w:val="en-GB"/>
        </w:rPr>
        <w:t>2026 Update – Curriculum Quality, Safety and Accountability</w:t>
      </w:r>
    </w:p>
    <w:p w:rsidR="7663CB0A" w:rsidP="7663CB0A" w:rsidRDefault="7663CB0A" w14:paraId="4CDC75C0" w14:textId="4BBA94BE">
      <w:pPr>
        <w:pStyle w:val="Normal"/>
        <w:ind w:left="10" w:hanging="0"/>
        <w:rPr>
          <w:rFonts w:ascii="Arial" w:hAnsi="Arial" w:eastAsia="Arial" w:cs="Arial"/>
          <w:b w:val="1"/>
          <w:bCs w:val="1"/>
          <w:noProof w:val="0"/>
          <w:sz w:val="24"/>
          <w:szCs w:val="24"/>
          <w:lang w:val="en-GB"/>
        </w:rPr>
      </w:pPr>
    </w:p>
    <w:p w:rsidR="0DAA6204" w:rsidP="7663CB0A" w:rsidRDefault="0DAA6204" w14:paraId="3DC282E0" w14:textId="3F8C5F28">
      <w:pPr>
        <w:pStyle w:val="Normal"/>
        <w:ind w:left="10" w:hanging="0"/>
      </w:pPr>
      <w:r w:rsidRPr="7663CB0A" w:rsidR="0DAA6204">
        <w:rPr>
          <w:rFonts w:ascii="Arial" w:hAnsi="Arial" w:eastAsia="Arial" w:cs="Arial"/>
          <w:noProof w:val="0"/>
          <w:sz w:val="24"/>
          <w:szCs w:val="24"/>
          <w:lang w:val="en-GB"/>
        </w:rPr>
        <w:t>First Star Scholars UK will maintain a proportionate, age-appropriate curriculum that complements scholars' existing education and reflects their individual needs and aspirations. The National Director will ensure that activities are planned and delivered by suitable staff or partners, that relevant accessibility and safeguarding considerations are addressed, and that meaningful feedback and progress information inform improvement. Existing comprehensive trip and residential risk assessments will address activity-specific risks without duplicating paperwork. The charity will follow relevant statutory requirements where they apply to its particular activities or commissioned arrangements and will use other education-sector guidance as appropriate good practice. Related policies: Safeguarding and Child Protection Policy; Adult Safeguarding Policy; Safeguarding Reporting and Escalation Procedure; Safer Recruitment Policy; Code of Conduct; Equality, Diversity and Inclusion Policy; Behaviour Management Policy; Attendance Policy; Data Protection Policy; and Residential and Trip Risk Assessments.</w:t>
      </w:r>
    </w:p>
    <w:p w:rsidR="7663CB0A" w:rsidP="7663CB0A" w:rsidRDefault="7663CB0A" w14:paraId="1383B1C9" w14:textId="345F54C3">
      <w:pPr>
        <w:pStyle w:val="Normal"/>
        <w:ind w:left="10" w:hanging="0"/>
        <w:rPr>
          <w:rFonts w:ascii="Arial" w:hAnsi="Arial" w:eastAsia="Arial" w:cs="Arial"/>
          <w:b w:val="1"/>
          <w:bCs w:val="1"/>
          <w:noProof w:val="0"/>
          <w:sz w:val="24"/>
          <w:szCs w:val="24"/>
          <w:lang w:val="en-GB"/>
        </w:rPr>
      </w:pPr>
    </w:p>
    <w:p w:rsidR="00FB59A1" w:rsidP="00FB59A1" w:rsidRDefault="00FB59A1" w14:paraId="3D3739E5" w14:textId="77777777"/>
    <w:p w:rsidR="00523797" w:rsidRDefault="00D05327" w14:paraId="3DD9BAEA" w14:textId="27FC502B">
      <w:pPr>
        <w:pStyle w:val="Heading1"/>
        <w:spacing w:after="0"/>
        <w:ind w:left="-5"/>
      </w:pPr>
      <w:r>
        <w:t xml:space="preserve">Version Control - Approval and Review </w:t>
      </w:r>
    </w:p>
    <w:tbl>
      <w:tblPr>
        <w:tblStyle w:val="TableGrid"/>
        <w:tblW w:w="10160" w:type="dxa"/>
        <w:tblInd w:w="6" w:type="dxa"/>
        <w:tblCellMar>
          <w:top w:w="13" w:type="dxa"/>
          <w:left w:w="107" w:type="dxa"/>
          <w:right w:w="84" w:type="dxa"/>
        </w:tblCellMar>
        <w:tblLook w:val="04A0" w:firstRow="1" w:lastRow="0" w:firstColumn="1" w:lastColumn="0" w:noHBand="0" w:noVBand="1"/>
      </w:tblPr>
      <w:tblGrid>
        <w:gridCol w:w="1656"/>
        <w:gridCol w:w="2206"/>
        <w:gridCol w:w="2230"/>
        <w:gridCol w:w="2167"/>
        <w:gridCol w:w="1901"/>
      </w:tblGrid>
      <w:tr w:rsidR="00523797" w:rsidTr="7663CB0A" w14:paraId="1205A0D9" w14:textId="77777777">
        <w:trPr>
          <w:trHeight w:val="285"/>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P="00B577AE" w:rsidRDefault="00D05327" w14:paraId="64E46744" w14:textId="77777777">
            <w: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295A87C0"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1116A7BF"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2D2DF971"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57C74096" w14:textId="77777777">
            <w:pPr>
              <w:spacing w:after="0" w:line="259" w:lineRule="auto"/>
              <w:ind w:left="2" w:firstLine="0"/>
              <w:jc w:val="both"/>
            </w:pPr>
            <w:r>
              <w:rPr>
                <w:b/>
              </w:rPr>
              <w:t xml:space="preserve">Review Period </w:t>
            </w:r>
          </w:p>
        </w:tc>
      </w:tr>
      <w:tr w:rsidR="00523797" w:rsidTr="7663CB0A" w14:paraId="0D9BAE16" w14:textId="77777777">
        <w:trPr>
          <w:trHeight w:val="525"/>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68CFB479" w14:paraId="7CF85CF3" w14:textId="13189F09">
            <w:pPr>
              <w:spacing w:after="0" w:line="259" w:lineRule="auto"/>
              <w:ind w:left="0" w:firstLine="0"/>
            </w:pPr>
            <w:r>
              <w:t>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68CFB479" w14:paraId="5F12D85A" w14:textId="6E232ABD">
            <w:pPr>
              <w:spacing w:after="0" w:line="259" w:lineRule="auto"/>
              <w:ind w:left="1" w:firstLine="0"/>
            </w:pPr>
            <w:r>
              <w:t>DMO</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P="7663CB0A" w:rsidRDefault="68CFB479" w14:paraId="7102DB1F" w14:textId="650B629E">
            <w:pPr>
              <w:pStyle w:val="Normal"/>
              <w:suppressLineNumbers w:val="0"/>
              <w:bidi w:val="0"/>
              <w:spacing w:before="0" w:beforeAutospacing="off" w:after="0" w:afterAutospacing="off" w:line="259" w:lineRule="auto"/>
              <w:ind w:left="1" w:right="0"/>
              <w:jc w:val="left"/>
            </w:pPr>
            <w:r w:rsidR="52367F55">
              <w:rPr/>
              <w:t>31/10/</w:t>
            </w:r>
            <w:r w:rsidR="525054BC">
              <w:rPr/>
              <w:t>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68CFB479" w14:paraId="159D19B8" w14:textId="0A84FF84">
            <w:pPr>
              <w:spacing w:after="0" w:line="259" w:lineRule="auto"/>
              <w:ind w:left="1" w:firstLine="0"/>
            </w:pPr>
            <w:r>
              <w:t>N/A</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50FCA" w14:paraId="46F05939" w14:textId="6A124992">
            <w:pPr>
              <w:spacing w:after="0" w:line="259" w:lineRule="auto"/>
              <w:ind w:left="2" w:firstLine="0"/>
            </w:pPr>
            <w:r w:rsidRPr="00D50FCA">
              <w:t>Annually</w:t>
            </w:r>
          </w:p>
        </w:tc>
      </w:tr>
      <w:tr w:rsidR="00523797" w:rsidTr="7663CB0A" w14:paraId="6D1F0F48"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63CB0A" w:rsidP="7663CB0A" w:rsidRDefault="7663CB0A" w14:paraId="1B3A09D5" w14:textId="3A44EF29">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7663CB0A" w:rsidR="7663CB0A">
              <w:rPr>
                <w:rFonts w:ascii="Arial" w:hAnsi="Arial" w:eastAsia="Arial" w:cs="Arial"/>
                <w:b w:val="0"/>
                <w:bCs w:val="0"/>
                <w:i w:val="0"/>
                <w:iCs w:val="0"/>
                <w:caps w:val="0"/>
                <w:smallCaps w:val="0"/>
                <w:color w:val="000000" w:themeColor="text1" w:themeTint="FF" w:themeShade="FF"/>
                <w:sz w:val="24"/>
                <w:szCs w:val="24"/>
                <w:lang w:val="en-GB"/>
              </w:rPr>
              <w:t>1.</w:t>
            </w:r>
            <w:r w:rsidRPr="7663CB0A" w:rsidR="0808027F">
              <w:rPr>
                <w:rFonts w:ascii="Arial" w:hAnsi="Arial" w:eastAsia="Arial" w:cs="Arial"/>
                <w:b w:val="0"/>
                <w:bCs w:val="0"/>
                <w:i w:val="0"/>
                <w:iCs w:val="0"/>
                <w:caps w:val="0"/>
                <w:smallCaps w:val="0"/>
                <w:color w:val="000000" w:themeColor="text1" w:themeTint="FF" w:themeShade="FF"/>
                <w:sz w:val="24"/>
                <w:szCs w:val="24"/>
                <w:lang w:val="en-GB"/>
              </w:rPr>
              <w:t>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63CB0A" w:rsidP="7663CB0A" w:rsidRDefault="7663CB0A" w14:paraId="73DB4986" w14:textId="00E0180B">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7663CB0A" w:rsidR="7663CB0A">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63CB0A" w:rsidP="7663CB0A" w:rsidRDefault="7663CB0A" w14:paraId="6ECDAE4B" w14:textId="7B4C1BD6">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7663CB0A" w:rsidR="7663CB0A">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0E0D6D7" w:rsidP="7663CB0A" w:rsidRDefault="30E0D6D7" w14:paraId="524EDF9B" w14:textId="1EEC3726">
            <w:pPr>
              <w:pStyle w:val="Normal"/>
              <w:spacing w:after="0" w:line="259" w:lineRule="auto"/>
              <w:ind w:left="1" w:hanging="10" w:firstLine="0"/>
            </w:pPr>
            <w:r w:rsidRPr="7663CB0A" w:rsidR="30E0D6D7">
              <w:rPr>
                <w:rFonts w:ascii="Arial" w:hAnsi="Arial" w:eastAsia="Arial" w:cs="Arial"/>
                <w:noProof w:val="0"/>
                <w:sz w:val="24"/>
                <w:szCs w:val="24"/>
                <w:lang w:val="en-GB"/>
              </w:rPr>
              <w:t>Curriculum status, proportionate assessment, RSHE, inclusion and governance.</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63CB0A" w:rsidP="7663CB0A" w:rsidRDefault="7663CB0A" w14:paraId="0DB849A9" w14:textId="2929B741">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7663CB0A" w:rsidR="7663CB0A">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0523797" w:rsidTr="7663CB0A" w14:paraId="78F2AA6E"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5B9A40A7"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47AF3E7A"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28FCB92B"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02588137"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1861BF40" w14:textId="77777777">
            <w:pPr>
              <w:spacing w:after="0" w:line="259" w:lineRule="auto"/>
              <w:ind w:left="2" w:firstLine="0"/>
            </w:pPr>
            <w:r>
              <w:t xml:space="preserve"> </w:t>
            </w:r>
          </w:p>
        </w:tc>
      </w:tr>
      <w:tr w:rsidR="00523797" w:rsidTr="7663CB0A" w14:paraId="54012C42"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108126F0"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45BF8B18"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6048039D"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45BF8D74"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523797" w:rsidRDefault="00D05327" w14:paraId="60A278CD" w14:textId="77777777">
            <w:pPr>
              <w:spacing w:after="0" w:line="259" w:lineRule="auto"/>
              <w:ind w:left="2" w:firstLine="0"/>
            </w:pPr>
            <w:r>
              <w:t xml:space="preserve"> </w:t>
            </w:r>
          </w:p>
        </w:tc>
      </w:tr>
    </w:tbl>
    <w:p w:rsidR="00523797" w:rsidRDefault="00D05327" w14:paraId="4C0BCD5F" w14:textId="77777777">
      <w:pPr>
        <w:spacing w:after="259" w:line="259" w:lineRule="auto"/>
        <w:ind w:left="0" w:firstLine="0"/>
      </w:pPr>
      <w:r>
        <w:t xml:space="preserve"> </w:t>
      </w:r>
    </w:p>
    <w:p w:rsidR="00523797" w:rsidRDefault="00D05327" w14:paraId="7BD296D7" w14:textId="77777777">
      <w:pPr>
        <w:spacing w:after="381" w:line="259" w:lineRule="auto"/>
        <w:ind w:left="0" w:firstLine="0"/>
      </w:pPr>
      <w:r>
        <w:t xml:space="preserve"> </w:t>
      </w:r>
    </w:p>
    <w:p w:rsidR="00523797" w:rsidP="00D05327" w:rsidRDefault="00D05327" w14:paraId="2D28201E" w14:textId="2D5DC559">
      <w:pPr>
        <w:spacing w:after="101" w:line="259" w:lineRule="auto"/>
        <w:ind w:left="0" w:firstLine="0"/>
      </w:pPr>
      <w:r>
        <w:t xml:space="preserve"> </w:t>
      </w:r>
    </w:p>
    <w:sectPr w:rsidR="00523797">
      <w:footerReference w:type="even" r:id="rId13"/>
      <w:footerReference w:type="default" r:id="rId14"/>
      <w:footerReference w:type="first" r:id="rId15"/>
      <w:pgSz w:w="12240" w:h="15840" w:orient="portrait"/>
      <w:pgMar w:top="1002" w:right="1219" w:bottom="1188"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7CA1" w:rsidRDefault="007A7CA1" w14:paraId="7E66E91A" w14:textId="77777777">
      <w:pPr>
        <w:spacing w:after="0" w:line="240" w:lineRule="auto"/>
      </w:pPr>
      <w:r>
        <w:separator/>
      </w:r>
    </w:p>
  </w:endnote>
  <w:endnote w:type="continuationSeparator" w:id="0">
    <w:p w:rsidR="007A7CA1" w:rsidRDefault="007A7CA1" w14:paraId="038303C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D05327" w14:paraId="6024D8A4" w14:textId="77777777">
    <w:pPr>
      <w:spacing w:after="0" w:line="259" w:lineRule="auto"/>
      <w:ind w:left="0" w:right="-4"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523797" w:rsidRDefault="00D05327" w14:paraId="0097FD19"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D05327" w14:paraId="52376256" w14:textId="77777777">
    <w:pPr>
      <w:spacing w:after="0" w:line="259" w:lineRule="auto"/>
      <w:ind w:left="0" w:right="-4"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523797" w:rsidRDefault="00D05327" w14:paraId="31C45A3B"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523797" w14:paraId="567FCCC5"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7CA1" w:rsidRDefault="007A7CA1" w14:paraId="3AF8DECD" w14:textId="77777777">
      <w:pPr>
        <w:spacing w:after="0" w:line="240" w:lineRule="auto"/>
      </w:pPr>
      <w:r>
        <w:separator/>
      </w:r>
    </w:p>
  </w:footnote>
  <w:footnote w:type="continuationSeparator" w:id="0">
    <w:p w:rsidR="007A7CA1" w:rsidRDefault="007A7CA1" w14:paraId="1A7842A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7270"/>
    <w:multiLevelType w:val="hybridMultilevel"/>
    <w:tmpl w:val="E74C14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FB506D"/>
    <w:multiLevelType w:val="hybridMultilevel"/>
    <w:tmpl w:val="5024C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4E3164"/>
    <w:multiLevelType w:val="hybridMultilevel"/>
    <w:tmpl w:val="27CC0C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705E81"/>
    <w:multiLevelType w:val="hybridMultilevel"/>
    <w:tmpl w:val="734EF852"/>
    <w:lvl w:ilvl="0" w:tplc="182A8AD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CAED72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494D8C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ED28DC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79E144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C4AE01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464AA1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D4CC42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DB6BE4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11494DB5"/>
    <w:multiLevelType w:val="hybridMultilevel"/>
    <w:tmpl w:val="A9A00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47C531B"/>
    <w:multiLevelType w:val="hybridMultilevel"/>
    <w:tmpl w:val="0F3CDF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4FE25A6"/>
    <w:multiLevelType w:val="hybridMultilevel"/>
    <w:tmpl w:val="2FE6F75E"/>
    <w:lvl w:ilvl="0" w:tplc="7C30AA2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804A28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7325C6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BA2AC8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E4ACD0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7460A5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E0AE65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5A025E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9C2AAC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3C780AE2"/>
    <w:multiLevelType w:val="hybridMultilevel"/>
    <w:tmpl w:val="48BA61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8B64127"/>
    <w:multiLevelType w:val="hybridMultilevel"/>
    <w:tmpl w:val="46D0F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B327494"/>
    <w:multiLevelType w:val="hybridMultilevel"/>
    <w:tmpl w:val="5DD89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321DC1"/>
    <w:multiLevelType w:val="hybridMultilevel"/>
    <w:tmpl w:val="419414C6"/>
    <w:lvl w:ilvl="0" w:tplc="48DA68B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A987BF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CC0B68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9F026E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FA478A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1E0956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CF8791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996E35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D88093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63086672"/>
    <w:multiLevelType w:val="hybridMultilevel"/>
    <w:tmpl w:val="E5D6DC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8781A45"/>
    <w:multiLevelType w:val="hybridMultilevel"/>
    <w:tmpl w:val="159EA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8C354EC"/>
    <w:multiLevelType w:val="hybridMultilevel"/>
    <w:tmpl w:val="7786EA4E"/>
    <w:lvl w:ilvl="0" w:tplc="6D26E07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032F61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BE6A99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AAE882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9F26FB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3F049C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B325FE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4D8F53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5FC710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6B980088"/>
    <w:multiLevelType w:val="hybridMultilevel"/>
    <w:tmpl w:val="17741462"/>
    <w:lvl w:ilvl="0" w:tplc="4C5A683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77C661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FC8C85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232844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ABC301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0DE33C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D0C431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6C0895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B5EF2E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5" w15:restartNumberingAfterBreak="0">
    <w:nsid w:val="6C844F7D"/>
    <w:multiLevelType w:val="hybridMultilevel"/>
    <w:tmpl w:val="6EF8A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6B439D8"/>
    <w:multiLevelType w:val="hybridMultilevel"/>
    <w:tmpl w:val="9F8665F0"/>
    <w:lvl w:ilvl="0" w:tplc="FDB483E4">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2F24D3A0">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56B02E2E">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E1CCFDC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17A8898">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B2CE3D7C">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3E861ED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B4969422">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42983CDA">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7" w15:restartNumberingAfterBreak="0">
    <w:nsid w:val="794B7653"/>
    <w:multiLevelType w:val="hybridMultilevel"/>
    <w:tmpl w:val="4DA64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D8407F1"/>
    <w:multiLevelType w:val="hybridMultilevel"/>
    <w:tmpl w:val="9796E7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42669856">
    <w:abstractNumId w:val="16"/>
  </w:num>
  <w:num w:numId="2" w16cid:durableId="1577788429">
    <w:abstractNumId w:val="10"/>
  </w:num>
  <w:num w:numId="3" w16cid:durableId="428965527">
    <w:abstractNumId w:val="13"/>
  </w:num>
  <w:num w:numId="4" w16cid:durableId="1383286616">
    <w:abstractNumId w:val="6"/>
  </w:num>
  <w:num w:numId="5" w16cid:durableId="1902866890">
    <w:abstractNumId w:val="3"/>
  </w:num>
  <w:num w:numId="6" w16cid:durableId="335613508">
    <w:abstractNumId w:val="14"/>
  </w:num>
  <w:num w:numId="7" w16cid:durableId="730620151">
    <w:abstractNumId w:val="5"/>
  </w:num>
  <w:num w:numId="8" w16cid:durableId="965355035">
    <w:abstractNumId w:val="2"/>
  </w:num>
  <w:num w:numId="9" w16cid:durableId="881283946">
    <w:abstractNumId w:val="8"/>
  </w:num>
  <w:num w:numId="10" w16cid:durableId="801003351">
    <w:abstractNumId w:val="11"/>
  </w:num>
  <w:num w:numId="11" w16cid:durableId="1458330625">
    <w:abstractNumId w:val="9"/>
  </w:num>
  <w:num w:numId="12" w16cid:durableId="669992023">
    <w:abstractNumId w:val="0"/>
  </w:num>
  <w:num w:numId="13" w16cid:durableId="247158202">
    <w:abstractNumId w:val="17"/>
  </w:num>
  <w:num w:numId="14" w16cid:durableId="2060785161">
    <w:abstractNumId w:val="18"/>
  </w:num>
  <w:num w:numId="15" w16cid:durableId="52392191">
    <w:abstractNumId w:val="7"/>
  </w:num>
  <w:num w:numId="16" w16cid:durableId="1601795733">
    <w:abstractNumId w:val="1"/>
  </w:num>
  <w:num w:numId="17" w16cid:durableId="9334084">
    <w:abstractNumId w:val="4"/>
  </w:num>
  <w:num w:numId="18" w16cid:durableId="519466871">
    <w:abstractNumId w:val="15"/>
  </w:num>
  <w:num w:numId="19" w16cid:durableId="1268853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797"/>
    <w:rsid w:val="000578CE"/>
    <w:rsid w:val="000A38D6"/>
    <w:rsid w:val="00276348"/>
    <w:rsid w:val="00372170"/>
    <w:rsid w:val="00374D1E"/>
    <w:rsid w:val="004567A5"/>
    <w:rsid w:val="00493FFA"/>
    <w:rsid w:val="005076F2"/>
    <w:rsid w:val="00523797"/>
    <w:rsid w:val="00580272"/>
    <w:rsid w:val="00594A90"/>
    <w:rsid w:val="005D72B0"/>
    <w:rsid w:val="007A7CA1"/>
    <w:rsid w:val="007E16AB"/>
    <w:rsid w:val="008C6567"/>
    <w:rsid w:val="009249CF"/>
    <w:rsid w:val="00A53859"/>
    <w:rsid w:val="00AD0C39"/>
    <w:rsid w:val="00AD6580"/>
    <w:rsid w:val="00B577AE"/>
    <w:rsid w:val="00B57BBB"/>
    <w:rsid w:val="00B936B6"/>
    <w:rsid w:val="00CF5A53"/>
    <w:rsid w:val="00D05327"/>
    <w:rsid w:val="00D315B7"/>
    <w:rsid w:val="00D50FCA"/>
    <w:rsid w:val="00E64506"/>
    <w:rsid w:val="00F52E51"/>
    <w:rsid w:val="00FB59A1"/>
    <w:rsid w:val="02B76E71"/>
    <w:rsid w:val="0808027F"/>
    <w:rsid w:val="09A8FDB0"/>
    <w:rsid w:val="0DAA6204"/>
    <w:rsid w:val="105181A9"/>
    <w:rsid w:val="12F08530"/>
    <w:rsid w:val="151756C0"/>
    <w:rsid w:val="155A06EB"/>
    <w:rsid w:val="19876070"/>
    <w:rsid w:val="19FB093F"/>
    <w:rsid w:val="21033F8B"/>
    <w:rsid w:val="241B1F7D"/>
    <w:rsid w:val="24D79BD2"/>
    <w:rsid w:val="2564C45B"/>
    <w:rsid w:val="27AEA7DB"/>
    <w:rsid w:val="2A6CE865"/>
    <w:rsid w:val="30E0D6D7"/>
    <w:rsid w:val="323B35C0"/>
    <w:rsid w:val="33EFA2DB"/>
    <w:rsid w:val="3695C602"/>
    <w:rsid w:val="3C78472B"/>
    <w:rsid w:val="3DF5A41F"/>
    <w:rsid w:val="440339E3"/>
    <w:rsid w:val="48EAB921"/>
    <w:rsid w:val="4FEF319B"/>
    <w:rsid w:val="5064A1D1"/>
    <w:rsid w:val="51281701"/>
    <w:rsid w:val="52110836"/>
    <w:rsid w:val="52367F55"/>
    <w:rsid w:val="525054BC"/>
    <w:rsid w:val="556E37C1"/>
    <w:rsid w:val="589F4025"/>
    <w:rsid w:val="5E789FE9"/>
    <w:rsid w:val="5E789FE9"/>
    <w:rsid w:val="5F5B0EB4"/>
    <w:rsid w:val="68CFB479"/>
    <w:rsid w:val="6E4E35BF"/>
    <w:rsid w:val="6F917676"/>
    <w:rsid w:val="763F2983"/>
    <w:rsid w:val="7663CB0A"/>
    <w:rsid w:val="7F924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FFA8"/>
  <w15:docId w15:val="{2AB32F27-D428-46D0-BED2-42887CBB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paragraph" w:styleId="Heading2">
    <w:name w:val="heading 2"/>
    <w:basedOn w:val="Normal"/>
    <w:next w:val="Normal"/>
    <w:link w:val="Heading2Char"/>
    <w:uiPriority w:val="9"/>
    <w:semiHidden/>
    <w:unhideWhenUsed/>
    <w:qFormat/>
    <w:rsid w:val="00594A90"/>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94A90"/>
    <w:pPr>
      <w:keepNext/>
      <w:keepLines/>
      <w:spacing w:before="40" w:after="0"/>
      <w:outlineLvl w:val="2"/>
    </w:pPr>
    <w:rPr>
      <w:rFonts w:asciiTheme="majorHAnsi" w:hAnsiTheme="majorHAnsi" w:eastAsiaTheme="majorEastAsia" w:cstheme="majorBidi"/>
      <w:color w:val="0A2F4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D05327"/>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D05327"/>
    <w:rPr>
      <w:rFonts w:asciiTheme="majorHAnsi" w:hAnsiTheme="majorHAnsi" w:eastAsiaTheme="majorEastAsia" w:cstheme="majorBidi"/>
      <w:spacing w:val="-10"/>
      <w:kern w:val="28"/>
      <w:sz w:val="56"/>
      <w:szCs w:val="56"/>
      <w:lang w:eastAsia="en-US"/>
    </w:rPr>
  </w:style>
  <w:style w:type="character" w:styleId="Heading2Char" w:customStyle="1">
    <w:name w:val="Heading 2 Char"/>
    <w:basedOn w:val="DefaultParagraphFont"/>
    <w:link w:val="Heading2"/>
    <w:uiPriority w:val="9"/>
    <w:semiHidden/>
    <w:rsid w:val="00594A90"/>
    <w:rPr>
      <w:rFonts w:asciiTheme="majorHAnsi" w:hAnsiTheme="majorHAnsi" w:eastAsiaTheme="majorEastAsia" w:cstheme="majorBidi"/>
      <w:color w:val="0F4761" w:themeColor="accent1" w:themeShade="BF"/>
      <w:sz w:val="26"/>
      <w:szCs w:val="26"/>
    </w:rPr>
  </w:style>
  <w:style w:type="character" w:styleId="Heading3Char" w:customStyle="1">
    <w:name w:val="Heading 3 Char"/>
    <w:basedOn w:val="DefaultParagraphFont"/>
    <w:link w:val="Heading3"/>
    <w:uiPriority w:val="9"/>
    <w:semiHidden/>
    <w:rsid w:val="00594A90"/>
    <w:rPr>
      <w:rFonts w:asciiTheme="majorHAnsi" w:hAnsiTheme="majorHAnsi" w:eastAsiaTheme="majorEastAsia" w:cstheme="majorBidi"/>
      <w:color w:val="0A2F40" w:themeColor="accent1" w:themeShade="7F"/>
    </w:rPr>
  </w:style>
  <w:style w:type="paragraph" w:styleId="ListParagraph">
    <w:name w:val="List Paragraph"/>
    <w:basedOn w:val="Normal"/>
    <w:uiPriority w:val="34"/>
    <w:qFormat/>
    <w:rsid w:val="008C6567"/>
    <w:pPr>
      <w:ind w:left="720"/>
      <w:contextualSpacing/>
    </w:pPr>
  </w:style>
  <w:style w:type="paragraph" w:styleId="Header">
    <w:name w:val="header"/>
    <w:basedOn w:val="Normal"/>
    <w:link w:val="HeaderChar"/>
    <w:uiPriority w:val="99"/>
    <w:semiHidden/>
    <w:unhideWhenUsed/>
    <w:rsid w:val="00580272"/>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580272"/>
    <w:rPr>
      <w:rFonts w:ascii="Arial" w:hAnsi="Arial" w:eastAsia="Arial" w:cs="Arial"/>
      <w:color w:val="000000"/>
    </w:rPr>
  </w:style>
  <w:style w:type="paragraph" w:styleId="Footer">
    <w:name w:val="footer"/>
    <w:basedOn w:val="Normal"/>
    <w:link w:val="FooterChar"/>
    <w:uiPriority w:val="99"/>
    <w:semiHidden/>
    <w:unhideWhenUsed/>
    <w:rsid w:val="00580272"/>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580272"/>
    <w:rPr>
      <w:rFonts w:ascii="Arial" w:hAnsi="Arial" w:eastAsia="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4.png" Id="rId2064789832" /><Relationship Type="http://schemas.openxmlformats.org/officeDocument/2006/relationships/image" Target="/media/image5.png" Id="rId20043233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5B9D50-C34B-4968-8214-10168DE9E929}"/>
</file>

<file path=customXml/itemProps2.xml><?xml version="1.0" encoding="utf-8"?>
<ds:datastoreItem xmlns:ds="http://schemas.openxmlformats.org/officeDocument/2006/customXml" ds:itemID="{17544F79-E98C-4DCF-9691-E815B2CA2E2C}">
  <ds:schemaRefs>
    <ds:schemaRef ds:uri="http://schemas.microsoft.com/sharepoint/v3/contenttype/forms"/>
  </ds:schemaRefs>
</ds:datastoreItem>
</file>

<file path=customXml/itemProps3.xml><?xml version="1.0" encoding="utf-8"?>
<ds:datastoreItem xmlns:ds="http://schemas.openxmlformats.org/officeDocument/2006/customXml" ds:itemID="{264EC0AF-4FE2-4B50-9E0A-413FE4AB20E9}">
  <ds:schemaRefs>
    <ds:schemaRef ds:uri="http://schemas.microsoft.com/office/2006/metadata/properties"/>
    <ds:schemaRef ds:uri="http://schemas.microsoft.com/office/infopath/2007/PartnerControls"/>
    <ds:schemaRef ds:uri="e934985d-e878-408a-ac30-80defc36e9cc"/>
    <ds:schemaRef ds:uri="4ee65444-9359-49bc-bffa-60dca83251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info | First Star</lastModifiedBy>
  <revision>18</revision>
  <dcterms:created xsi:type="dcterms:W3CDTF">2025-10-31T16:27:00.0000000Z</dcterms:created>
  <dcterms:modified xsi:type="dcterms:W3CDTF">2026-09-18T14:21:49.7821027Z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