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D05327" w:rsidP="00D05327" w:rsidRDefault="00D05327" w14:paraId="2E5D4E58" w14:textId="77777777"/>
    <w:p w:rsidRPr="00303EFA" w:rsidR="00D05327" w:rsidP="00D05327" w:rsidRDefault="00D05327" w14:paraId="4C933FAA" w14:textId="77777777">
      <w:pPr>
        <w:spacing w:after="160" w:line="278" w:lineRule="auto"/>
        <w:jc w:val="center"/>
      </w:pPr>
      <w:r w:rsidRPr="00303EFA">
        <w:rPr>
          <w:noProof/>
        </w:rPr>
        <w:drawing>
          <wp:inline distT="0" distB="0" distL="0" distR="0" wp14:anchorId="534DDD33" wp14:editId="6D2BBFB9">
            <wp:extent cx="3489960" cy="1752600"/>
            <wp:effectExtent l="0" t="0" r="0" b="0"/>
            <wp:docPr id="780120085" name="Picture 6" descr="A logo with red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120085" name="Picture 6" descr="A logo with red and black text&#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89960" cy="1752600"/>
                    </a:xfrm>
                    <a:prstGeom prst="rect">
                      <a:avLst/>
                    </a:prstGeom>
                    <a:noFill/>
                    <a:ln>
                      <a:noFill/>
                    </a:ln>
                  </pic:spPr>
                </pic:pic>
              </a:graphicData>
            </a:graphic>
          </wp:inline>
        </w:drawing>
      </w:r>
      <w:r w:rsidRPr="00303EFA">
        <w:t> </w:t>
      </w:r>
    </w:p>
    <w:p w:rsidRPr="00303EFA" w:rsidR="00D05327" w:rsidP="00D05327" w:rsidRDefault="00D05327" w14:paraId="47FE315A" w14:textId="77777777">
      <w:pPr>
        <w:spacing w:after="160" w:line="278" w:lineRule="auto"/>
        <w:jc w:val="center"/>
      </w:pPr>
      <w:r w:rsidRPr="00303EFA">
        <w:t> </w:t>
      </w:r>
    </w:p>
    <w:p w:rsidRPr="00303EFA" w:rsidR="00D05327" w:rsidP="00D05327" w:rsidRDefault="00D05327" w14:paraId="7DB8264E" w14:textId="77777777">
      <w:pPr>
        <w:pStyle w:val="Title"/>
        <w:jc w:val="center"/>
        <w:rPr>
          <w:rFonts w:ascii="Arial" w:hAnsi="Arial" w:cs="Arial"/>
          <w:b/>
          <w:bCs/>
          <w:color w:val="FF0000"/>
          <w:spacing w:val="-5"/>
          <w:sz w:val="48"/>
          <w:szCs w:val="48"/>
        </w:rPr>
      </w:pPr>
      <w:r w:rsidRPr="00736A5E">
        <w:rPr>
          <w:rFonts w:ascii="Arial" w:hAnsi="Arial" w:cs="Arial"/>
          <w:b/>
          <w:bCs/>
          <w:sz w:val="48"/>
          <w:szCs w:val="48"/>
        </w:rPr>
        <w:t>First</w:t>
      </w:r>
      <w:r w:rsidRPr="00736A5E">
        <w:rPr>
          <w:rFonts w:ascii="Arial" w:hAnsi="Arial" w:cs="Arial"/>
          <w:b/>
          <w:bCs/>
          <w:spacing w:val="-5"/>
          <w:sz w:val="48"/>
          <w:szCs w:val="48"/>
        </w:rPr>
        <w:t xml:space="preserve"> </w:t>
      </w:r>
      <w:r w:rsidRPr="00736A5E">
        <w:rPr>
          <w:rFonts w:ascii="Arial" w:hAnsi="Arial" w:cs="Arial"/>
          <w:b/>
          <w:bCs/>
          <w:color w:val="FF0000"/>
          <w:sz w:val="48"/>
          <w:szCs w:val="48"/>
        </w:rPr>
        <w:t>Star</w:t>
      </w:r>
      <w:r w:rsidRPr="00736A5E">
        <w:rPr>
          <w:rFonts w:ascii="Arial" w:hAnsi="Arial" w:cs="Arial"/>
          <w:b/>
          <w:bCs/>
          <w:color w:val="FF0000"/>
          <w:spacing w:val="-3"/>
          <w:sz w:val="48"/>
          <w:szCs w:val="48"/>
        </w:rPr>
        <w:t xml:space="preserve"> </w:t>
      </w:r>
      <w:r w:rsidRPr="00736A5E">
        <w:rPr>
          <w:rFonts w:ascii="Arial" w:hAnsi="Arial" w:cs="Arial"/>
          <w:b/>
          <w:bCs/>
          <w:sz w:val="48"/>
          <w:szCs w:val="48"/>
        </w:rPr>
        <w:t>Scholars</w:t>
      </w:r>
      <w:r w:rsidRPr="00736A5E">
        <w:rPr>
          <w:rFonts w:ascii="Arial" w:hAnsi="Arial" w:cs="Arial"/>
          <w:b/>
          <w:bCs/>
          <w:spacing w:val="-4"/>
          <w:sz w:val="48"/>
          <w:szCs w:val="48"/>
        </w:rPr>
        <w:t xml:space="preserve"> </w:t>
      </w:r>
      <w:r w:rsidRPr="00736A5E">
        <w:rPr>
          <w:rFonts w:ascii="Arial" w:hAnsi="Arial" w:cs="Arial"/>
          <w:b/>
          <w:bCs/>
          <w:color w:val="FF0000"/>
          <w:spacing w:val="-5"/>
          <w:sz w:val="48"/>
          <w:szCs w:val="48"/>
        </w:rPr>
        <w:t>UK</w:t>
      </w:r>
    </w:p>
    <w:p w:rsidRPr="00A3001F" w:rsidR="00D05327" w:rsidP="00D05327" w:rsidRDefault="00764616" w14:paraId="1CA26BA9" w14:textId="416B3E4E">
      <w:pPr>
        <w:jc w:val="center"/>
        <w:rPr>
          <w:b/>
          <w:bCs/>
          <w:sz w:val="48"/>
          <w:szCs w:val="48"/>
        </w:rPr>
      </w:pPr>
      <w:r>
        <w:rPr>
          <w:b/>
          <w:bCs/>
          <w:sz w:val="48"/>
          <w:szCs w:val="48"/>
        </w:rPr>
        <w:t>Attendance</w:t>
      </w:r>
      <w:r w:rsidR="00D05327">
        <w:rPr>
          <w:b/>
          <w:bCs/>
          <w:sz w:val="48"/>
          <w:szCs w:val="48"/>
        </w:rPr>
        <w:t xml:space="preserve"> Policy Document</w:t>
      </w:r>
    </w:p>
    <w:p w:rsidRPr="00303EFA" w:rsidR="00D05327" w:rsidP="00D05327" w:rsidRDefault="00D05327" w14:paraId="1E08E679" w14:textId="77777777">
      <w:pPr>
        <w:spacing w:after="160" w:line="278" w:lineRule="auto"/>
        <w:jc w:val="center"/>
      </w:pPr>
      <w:r w:rsidRPr="00303EFA">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256"/>
        <w:gridCol w:w="2897"/>
      </w:tblGrid>
      <w:tr w:rsidRPr="00303EFA" w:rsidR="00D05327" w:rsidTr="38C67CC1" w14:paraId="651F7293" w14:textId="77777777">
        <w:trPr>
          <w:trHeight w:val="300"/>
        </w:trPr>
        <w:tc>
          <w:tcPr>
            <w:tcW w:w="7365" w:type="dxa"/>
            <w:tcBorders>
              <w:top w:val="single" w:color="auto" w:sz="6" w:space="0"/>
              <w:left w:val="single" w:color="auto" w:sz="6" w:space="0"/>
              <w:bottom w:val="single" w:color="auto" w:sz="6" w:space="0"/>
              <w:right w:val="single" w:color="auto" w:sz="6" w:space="0"/>
            </w:tcBorders>
            <w:tcMar/>
            <w:hideMark/>
          </w:tcPr>
          <w:p w:rsidR="38C67CC1" w:rsidP="38C67CC1" w:rsidRDefault="38C67CC1" w14:paraId="44EFF1ED" w14:textId="53B0C4FA">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38C67CC1" w:rsidR="38C67CC1">
              <w:rPr>
                <w:rFonts w:ascii="Arial" w:hAnsi="Arial" w:eastAsia="Arial" w:cs="Arial"/>
                <w:b w:val="1"/>
                <w:bCs w:val="1"/>
                <w:i w:val="0"/>
                <w:iCs w:val="0"/>
                <w:caps w:val="0"/>
                <w:smallCaps w:val="0"/>
                <w:color w:val="000000" w:themeColor="text1" w:themeTint="FF" w:themeShade="FF"/>
                <w:sz w:val="24"/>
                <w:szCs w:val="24"/>
                <w:lang w:val="en-US"/>
              </w:rPr>
              <w:t>Date of Last Review</w:t>
            </w:r>
            <w:r w:rsidRPr="38C67CC1" w:rsidR="38C67CC1">
              <w:rPr>
                <w:rFonts w:ascii="Arial" w:hAnsi="Arial" w:eastAsia="Arial" w:cs="Arial"/>
                <w:b w:val="0"/>
                <w:bCs w:val="0"/>
                <w:i w:val="0"/>
                <w:iCs w:val="0"/>
                <w:caps w:val="0"/>
                <w:smallCaps w:val="0"/>
                <w:color w:val="000000" w:themeColor="text1" w:themeTint="FF" w:themeShade="FF"/>
                <w:sz w:val="24"/>
                <w:szCs w:val="24"/>
                <w:lang w:val="en-GB"/>
              </w:rPr>
              <w:t> </w:t>
            </w:r>
          </w:p>
        </w:tc>
        <w:tc>
          <w:tcPr>
            <w:tcW w:w="2970" w:type="dxa"/>
            <w:tcBorders>
              <w:top w:val="single" w:color="auto" w:sz="6" w:space="0"/>
              <w:left w:val="single" w:color="auto" w:sz="6" w:space="0"/>
              <w:bottom w:val="single" w:color="auto" w:sz="6" w:space="0"/>
              <w:right w:val="single" w:color="auto" w:sz="6" w:space="0"/>
            </w:tcBorders>
            <w:tcMar/>
            <w:hideMark/>
          </w:tcPr>
          <w:p w:rsidR="38C67CC1" w:rsidP="38C67CC1" w:rsidRDefault="38C67CC1" w14:paraId="5C42600F" w14:textId="5CEBE274">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38C67CC1" w:rsidR="38C67CC1">
              <w:rPr>
                <w:rFonts w:ascii="Arial" w:hAnsi="Arial" w:eastAsia="Arial" w:cs="Arial"/>
                <w:b w:val="1"/>
                <w:bCs w:val="1"/>
                <w:i w:val="0"/>
                <w:iCs w:val="0"/>
                <w:caps w:val="0"/>
                <w:smallCaps w:val="0"/>
                <w:color w:val="000000" w:themeColor="text1" w:themeTint="FF" w:themeShade="FF"/>
                <w:sz w:val="24"/>
                <w:szCs w:val="24"/>
                <w:lang w:val="en-GB"/>
              </w:rPr>
              <w:t>18/09/2026</w:t>
            </w:r>
            <w:r w:rsidRPr="38C67CC1" w:rsidR="38C67CC1">
              <w:rPr>
                <w:rFonts w:ascii="Arial" w:hAnsi="Arial" w:eastAsia="Arial" w:cs="Arial"/>
                <w:b w:val="0"/>
                <w:bCs w:val="0"/>
                <w:i w:val="0"/>
                <w:iCs w:val="0"/>
                <w:caps w:val="0"/>
                <w:smallCaps w:val="0"/>
                <w:color w:val="000000" w:themeColor="text1" w:themeTint="FF" w:themeShade="FF"/>
                <w:sz w:val="24"/>
                <w:szCs w:val="24"/>
                <w:lang w:val="en-GB"/>
              </w:rPr>
              <w:t> </w:t>
            </w:r>
          </w:p>
        </w:tc>
      </w:tr>
      <w:tr w:rsidRPr="00303EFA" w:rsidR="00D05327" w:rsidTr="38C67CC1" w14:paraId="4EF7AC43" w14:textId="77777777">
        <w:trPr>
          <w:trHeight w:val="300"/>
        </w:trPr>
        <w:tc>
          <w:tcPr>
            <w:tcW w:w="7365" w:type="dxa"/>
            <w:tcBorders>
              <w:top w:val="single" w:color="auto" w:sz="6" w:space="0"/>
              <w:left w:val="single" w:color="auto" w:sz="6" w:space="0"/>
              <w:bottom w:val="single" w:color="auto" w:sz="6" w:space="0"/>
              <w:right w:val="single" w:color="auto" w:sz="6" w:space="0"/>
            </w:tcBorders>
            <w:tcMar/>
            <w:hideMark/>
          </w:tcPr>
          <w:p w:rsidR="38C67CC1" w:rsidP="38C67CC1" w:rsidRDefault="38C67CC1" w14:paraId="125786D4" w14:textId="59106712">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38C67CC1" w:rsidR="38C67CC1">
              <w:rPr>
                <w:rFonts w:ascii="Arial" w:hAnsi="Arial" w:eastAsia="Arial" w:cs="Arial"/>
                <w:b w:val="1"/>
                <w:bCs w:val="1"/>
                <w:i w:val="0"/>
                <w:iCs w:val="0"/>
                <w:caps w:val="0"/>
                <w:smallCaps w:val="0"/>
                <w:color w:val="000000" w:themeColor="text1" w:themeTint="FF" w:themeShade="FF"/>
                <w:sz w:val="24"/>
                <w:szCs w:val="24"/>
                <w:lang w:val="en-US"/>
              </w:rPr>
              <w:t>Review Cycle</w:t>
            </w:r>
            <w:r w:rsidRPr="38C67CC1" w:rsidR="38C67CC1">
              <w:rPr>
                <w:rFonts w:ascii="Arial" w:hAnsi="Arial" w:eastAsia="Arial" w:cs="Arial"/>
                <w:b w:val="0"/>
                <w:bCs w:val="0"/>
                <w:i w:val="0"/>
                <w:iCs w:val="0"/>
                <w:caps w:val="0"/>
                <w:smallCaps w:val="0"/>
                <w:color w:val="000000" w:themeColor="text1" w:themeTint="FF" w:themeShade="FF"/>
                <w:sz w:val="24"/>
                <w:szCs w:val="24"/>
                <w:lang w:val="en-GB"/>
              </w:rPr>
              <w:t> </w:t>
            </w:r>
          </w:p>
        </w:tc>
        <w:tc>
          <w:tcPr>
            <w:tcW w:w="2970" w:type="dxa"/>
            <w:tcBorders>
              <w:top w:val="single" w:color="auto" w:sz="6" w:space="0"/>
              <w:left w:val="single" w:color="auto" w:sz="6" w:space="0"/>
              <w:bottom w:val="single" w:color="auto" w:sz="6" w:space="0"/>
              <w:right w:val="single" w:color="auto" w:sz="6" w:space="0"/>
            </w:tcBorders>
            <w:tcMar/>
            <w:hideMark/>
          </w:tcPr>
          <w:p w:rsidR="38C67CC1" w:rsidP="38C67CC1" w:rsidRDefault="38C67CC1" w14:paraId="5AA9AEAB" w14:textId="2CB268FE">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38C67CC1" w:rsidR="38C67CC1">
              <w:rPr>
                <w:rFonts w:ascii="Arial" w:hAnsi="Arial" w:eastAsia="Arial" w:cs="Arial"/>
                <w:b w:val="1"/>
                <w:bCs w:val="1"/>
                <w:i w:val="0"/>
                <w:iCs w:val="0"/>
                <w:caps w:val="0"/>
                <w:smallCaps w:val="0"/>
                <w:color w:val="000000" w:themeColor="text1" w:themeTint="FF" w:themeShade="FF"/>
                <w:sz w:val="24"/>
                <w:szCs w:val="24"/>
                <w:lang w:val="en-GB"/>
              </w:rPr>
              <w:t>Annually</w:t>
            </w:r>
            <w:r w:rsidRPr="38C67CC1" w:rsidR="38C67CC1">
              <w:rPr>
                <w:rFonts w:ascii="Arial" w:hAnsi="Arial" w:eastAsia="Arial" w:cs="Arial"/>
                <w:b w:val="0"/>
                <w:bCs w:val="0"/>
                <w:i w:val="0"/>
                <w:iCs w:val="0"/>
                <w:caps w:val="0"/>
                <w:smallCaps w:val="0"/>
                <w:color w:val="000000" w:themeColor="text1" w:themeTint="FF" w:themeShade="FF"/>
                <w:sz w:val="24"/>
                <w:szCs w:val="24"/>
                <w:lang w:val="en-GB"/>
              </w:rPr>
              <w:t> </w:t>
            </w:r>
          </w:p>
        </w:tc>
      </w:tr>
      <w:tr w:rsidRPr="00303EFA" w:rsidR="00D05327" w:rsidTr="38C67CC1" w14:paraId="6D175ACC" w14:textId="77777777">
        <w:trPr>
          <w:trHeight w:val="300"/>
        </w:trPr>
        <w:tc>
          <w:tcPr>
            <w:tcW w:w="7365" w:type="dxa"/>
            <w:tcBorders>
              <w:top w:val="single" w:color="auto" w:sz="6" w:space="0"/>
              <w:left w:val="single" w:color="auto" w:sz="6" w:space="0"/>
              <w:bottom w:val="single" w:color="auto" w:sz="6" w:space="0"/>
              <w:right w:val="single" w:color="auto" w:sz="6" w:space="0"/>
            </w:tcBorders>
            <w:tcMar/>
            <w:hideMark/>
          </w:tcPr>
          <w:p w:rsidR="38C67CC1" w:rsidP="38C67CC1" w:rsidRDefault="38C67CC1" w14:paraId="383C7CC1" w14:textId="13AFDB0F">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38C67CC1" w:rsidR="38C67CC1">
              <w:rPr>
                <w:rFonts w:ascii="Arial" w:hAnsi="Arial" w:eastAsia="Arial" w:cs="Arial"/>
                <w:b w:val="1"/>
                <w:bCs w:val="1"/>
                <w:i w:val="0"/>
                <w:iCs w:val="0"/>
                <w:caps w:val="0"/>
                <w:smallCaps w:val="0"/>
                <w:color w:val="000000" w:themeColor="text1" w:themeTint="FF" w:themeShade="FF"/>
                <w:sz w:val="24"/>
                <w:szCs w:val="24"/>
                <w:lang w:val="en-US"/>
              </w:rPr>
              <w:t>Date (Month/Year) of Next Review</w:t>
            </w:r>
            <w:r w:rsidRPr="38C67CC1" w:rsidR="38C67CC1">
              <w:rPr>
                <w:rFonts w:ascii="Arial" w:hAnsi="Arial" w:eastAsia="Arial" w:cs="Arial"/>
                <w:b w:val="0"/>
                <w:bCs w:val="0"/>
                <w:i w:val="0"/>
                <w:iCs w:val="0"/>
                <w:caps w:val="0"/>
                <w:smallCaps w:val="0"/>
                <w:color w:val="000000" w:themeColor="text1" w:themeTint="FF" w:themeShade="FF"/>
                <w:sz w:val="24"/>
                <w:szCs w:val="24"/>
                <w:lang w:val="en-GB"/>
              </w:rPr>
              <w:t> </w:t>
            </w:r>
          </w:p>
        </w:tc>
        <w:tc>
          <w:tcPr>
            <w:tcW w:w="2970" w:type="dxa"/>
            <w:tcBorders>
              <w:top w:val="single" w:color="auto" w:sz="6" w:space="0"/>
              <w:left w:val="single" w:color="auto" w:sz="6" w:space="0"/>
              <w:bottom w:val="single" w:color="auto" w:sz="6" w:space="0"/>
              <w:right w:val="single" w:color="auto" w:sz="6" w:space="0"/>
            </w:tcBorders>
            <w:tcMar/>
            <w:hideMark/>
          </w:tcPr>
          <w:p w:rsidR="38C67CC1" w:rsidP="38C67CC1" w:rsidRDefault="38C67CC1" w14:paraId="0EC74F8A" w14:textId="7D76ADB9">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38C67CC1" w:rsidR="38C67CC1">
              <w:rPr>
                <w:rFonts w:ascii="Arial" w:hAnsi="Arial" w:eastAsia="Arial" w:cs="Arial"/>
                <w:b w:val="1"/>
                <w:bCs w:val="1"/>
                <w:i w:val="0"/>
                <w:iCs w:val="0"/>
                <w:caps w:val="0"/>
                <w:smallCaps w:val="0"/>
                <w:color w:val="000000" w:themeColor="text1" w:themeTint="FF" w:themeShade="FF"/>
                <w:sz w:val="24"/>
                <w:szCs w:val="24"/>
                <w:lang w:val="en-GB"/>
              </w:rPr>
              <w:t>09/2027</w:t>
            </w:r>
          </w:p>
        </w:tc>
      </w:tr>
      <w:tr w:rsidRPr="00303EFA" w:rsidR="00D05327" w:rsidTr="38C67CC1" w14:paraId="492E8DB2" w14:textId="77777777">
        <w:trPr>
          <w:trHeight w:val="300"/>
        </w:trPr>
        <w:tc>
          <w:tcPr>
            <w:tcW w:w="7365" w:type="dxa"/>
            <w:tcBorders>
              <w:top w:val="single" w:color="auto" w:sz="6" w:space="0"/>
              <w:left w:val="single" w:color="auto" w:sz="6" w:space="0"/>
              <w:bottom w:val="single" w:color="auto" w:sz="6" w:space="0"/>
              <w:right w:val="single" w:color="auto" w:sz="6" w:space="0"/>
            </w:tcBorders>
            <w:tcMar/>
            <w:hideMark/>
          </w:tcPr>
          <w:p w:rsidR="38C67CC1" w:rsidP="38C67CC1" w:rsidRDefault="38C67CC1" w14:paraId="53DE0936" w14:textId="4CC2C279">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38C67CC1" w:rsidR="38C67CC1">
              <w:rPr>
                <w:rFonts w:ascii="Arial" w:hAnsi="Arial" w:eastAsia="Arial" w:cs="Arial"/>
                <w:b w:val="1"/>
                <w:bCs w:val="1"/>
                <w:i w:val="0"/>
                <w:iCs w:val="0"/>
                <w:caps w:val="0"/>
                <w:smallCaps w:val="0"/>
                <w:color w:val="000000" w:themeColor="text1" w:themeTint="FF" w:themeShade="FF"/>
                <w:sz w:val="24"/>
                <w:szCs w:val="24"/>
                <w:lang w:val="en-US"/>
              </w:rPr>
              <w:t>Date Policy was First Ratified </w:t>
            </w:r>
            <w:r w:rsidRPr="38C67CC1" w:rsidR="38C67CC1">
              <w:rPr>
                <w:rFonts w:ascii="Arial" w:hAnsi="Arial" w:eastAsia="Arial" w:cs="Arial"/>
                <w:b w:val="0"/>
                <w:bCs w:val="0"/>
                <w:i w:val="0"/>
                <w:iCs w:val="0"/>
                <w:caps w:val="0"/>
                <w:smallCaps w:val="0"/>
                <w:color w:val="000000" w:themeColor="text1" w:themeTint="FF" w:themeShade="FF"/>
                <w:sz w:val="24"/>
                <w:szCs w:val="24"/>
                <w:lang w:val="en-GB"/>
              </w:rPr>
              <w:t> </w:t>
            </w:r>
          </w:p>
        </w:tc>
        <w:tc>
          <w:tcPr>
            <w:tcW w:w="2970" w:type="dxa"/>
            <w:tcBorders>
              <w:top w:val="single" w:color="auto" w:sz="6" w:space="0"/>
              <w:left w:val="single" w:color="auto" w:sz="6" w:space="0"/>
              <w:bottom w:val="single" w:color="auto" w:sz="6" w:space="0"/>
              <w:right w:val="single" w:color="auto" w:sz="6" w:space="0"/>
            </w:tcBorders>
            <w:tcMar/>
            <w:hideMark/>
          </w:tcPr>
          <w:p w:rsidR="38C67CC1" w:rsidP="38C67CC1" w:rsidRDefault="38C67CC1" w14:paraId="0578FFD8" w14:textId="2CADBE11">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38C67CC1" w:rsidR="38C67CC1">
              <w:rPr>
                <w:rFonts w:ascii="Arial" w:hAnsi="Arial" w:eastAsia="Arial" w:cs="Arial"/>
                <w:b w:val="1"/>
                <w:bCs w:val="1"/>
                <w:i w:val="0"/>
                <w:iCs w:val="0"/>
                <w:caps w:val="0"/>
                <w:smallCaps w:val="0"/>
                <w:color w:val="000000" w:themeColor="text1" w:themeTint="FF" w:themeShade="FF"/>
                <w:sz w:val="24"/>
                <w:szCs w:val="24"/>
                <w:lang w:val="en-GB"/>
              </w:rPr>
              <w:t>29/10/2024</w:t>
            </w:r>
          </w:p>
        </w:tc>
      </w:tr>
      <w:tr w:rsidRPr="00303EFA" w:rsidR="00D05327" w:rsidTr="38C67CC1" w14:paraId="445FF2F8" w14:textId="77777777">
        <w:trPr>
          <w:trHeight w:val="300"/>
        </w:trPr>
        <w:tc>
          <w:tcPr>
            <w:tcW w:w="7365" w:type="dxa"/>
            <w:tcBorders>
              <w:top w:val="single" w:color="auto" w:sz="6" w:space="0"/>
              <w:left w:val="single" w:color="auto" w:sz="6" w:space="0"/>
              <w:bottom w:val="single" w:color="auto" w:sz="6" w:space="0"/>
              <w:right w:val="single" w:color="auto" w:sz="6" w:space="0"/>
            </w:tcBorders>
            <w:tcMar/>
            <w:hideMark/>
          </w:tcPr>
          <w:p w:rsidR="38C67CC1" w:rsidP="38C67CC1" w:rsidRDefault="38C67CC1" w14:paraId="7FE04C76" w14:textId="7E5262EF">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38C67CC1" w:rsidR="38C67CC1">
              <w:rPr>
                <w:rFonts w:ascii="Arial" w:hAnsi="Arial" w:eastAsia="Arial" w:cs="Arial"/>
                <w:b w:val="1"/>
                <w:bCs w:val="1"/>
                <w:i w:val="0"/>
                <w:iCs w:val="0"/>
                <w:caps w:val="0"/>
                <w:smallCaps w:val="0"/>
                <w:color w:val="000000" w:themeColor="text1" w:themeTint="FF" w:themeShade="FF"/>
                <w:sz w:val="24"/>
                <w:szCs w:val="24"/>
                <w:lang w:val="en-US"/>
              </w:rPr>
              <w:t>Named Lead for Writing/Review</w:t>
            </w:r>
            <w:r w:rsidRPr="38C67CC1" w:rsidR="38C67CC1">
              <w:rPr>
                <w:rFonts w:ascii="Arial" w:hAnsi="Arial" w:eastAsia="Arial" w:cs="Arial"/>
                <w:b w:val="0"/>
                <w:bCs w:val="0"/>
                <w:i w:val="0"/>
                <w:iCs w:val="0"/>
                <w:caps w:val="0"/>
                <w:smallCaps w:val="0"/>
                <w:color w:val="000000" w:themeColor="text1" w:themeTint="FF" w:themeShade="FF"/>
                <w:sz w:val="24"/>
                <w:szCs w:val="24"/>
                <w:lang w:val="en-GB"/>
              </w:rPr>
              <w:t> </w:t>
            </w:r>
          </w:p>
        </w:tc>
        <w:tc>
          <w:tcPr>
            <w:tcW w:w="2970" w:type="dxa"/>
            <w:tcBorders>
              <w:top w:val="single" w:color="auto" w:sz="6" w:space="0"/>
              <w:left w:val="single" w:color="auto" w:sz="6" w:space="0"/>
              <w:bottom w:val="single" w:color="auto" w:sz="6" w:space="0"/>
              <w:right w:val="single" w:color="auto" w:sz="6" w:space="0"/>
            </w:tcBorders>
            <w:tcMar/>
            <w:hideMark/>
          </w:tcPr>
          <w:p w:rsidR="38C67CC1" w:rsidP="38C67CC1" w:rsidRDefault="38C67CC1" w14:paraId="1D50700E" w14:textId="42609EAA">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38C67CC1" w:rsidR="38C67CC1">
              <w:rPr>
                <w:rFonts w:ascii="Arial" w:hAnsi="Arial" w:eastAsia="Arial" w:cs="Arial"/>
                <w:b w:val="1"/>
                <w:bCs w:val="1"/>
                <w:i w:val="0"/>
                <w:iCs w:val="0"/>
                <w:caps w:val="0"/>
                <w:smallCaps w:val="0"/>
                <w:color w:val="000000" w:themeColor="text1" w:themeTint="FF" w:themeShade="FF"/>
                <w:sz w:val="24"/>
                <w:szCs w:val="24"/>
                <w:lang w:val="en-GB"/>
              </w:rPr>
              <w:t>D Molloy</w:t>
            </w:r>
          </w:p>
        </w:tc>
      </w:tr>
      <w:tr w:rsidRPr="00303EFA" w:rsidR="00D05327" w:rsidTr="38C67CC1" w14:paraId="15733267" w14:textId="77777777">
        <w:trPr>
          <w:trHeight w:val="300"/>
        </w:trPr>
        <w:tc>
          <w:tcPr>
            <w:tcW w:w="7365" w:type="dxa"/>
            <w:tcBorders>
              <w:top w:val="single" w:color="auto" w:sz="6" w:space="0"/>
              <w:left w:val="single" w:color="auto" w:sz="6" w:space="0"/>
              <w:bottom w:val="single" w:color="auto" w:sz="6" w:space="0"/>
              <w:right w:val="single" w:color="auto" w:sz="6" w:space="0"/>
            </w:tcBorders>
            <w:tcMar/>
            <w:hideMark/>
          </w:tcPr>
          <w:p w:rsidR="38C67CC1" w:rsidP="38C67CC1" w:rsidRDefault="38C67CC1" w14:paraId="3070936C" w14:textId="2E8777B8">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38C67CC1" w:rsidR="38C67CC1">
              <w:rPr>
                <w:rFonts w:ascii="Arial" w:hAnsi="Arial" w:eastAsia="Arial" w:cs="Arial"/>
                <w:b w:val="1"/>
                <w:bCs w:val="1"/>
                <w:i w:val="0"/>
                <w:iCs w:val="0"/>
                <w:caps w:val="0"/>
                <w:smallCaps w:val="0"/>
                <w:color w:val="000000" w:themeColor="text1" w:themeTint="FF" w:themeShade="FF"/>
                <w:sz w:val="24"/>
                <w:szCs w:val="24"/>
                <w:lang w:val="en-GB"/>
              </w:rPr>
              <w:t>Signed:  Diarmuid Molloy </w:t>
            </w:r>
            <w:r w:rsidRPr="38C67CC1" w:rsidR="38C67CC1">
              <w:rPr>
                <w:rFonts w:ascii="Arial" w:hAnsi="Arial" w:eastAsia="Arial" w:cs="Arial"/>
                <w:b w:val="0"/>
                <w:bCs w:val="0"/>
                <w:i w:val="0"/>
                <w:iCs w:val="0"/>
                <w:caps w:val="0"/>
                <w:smallCaps w:val="0"/>
                <w:color w:val="000000" w:themeColor="text1" w:themeTint="FF" w:themeShade="FF"/>
                <w:sz w:val="24"/>
                <w:szCs w:val="24"/>
                <w:lang w:val="en-GB"/>
              </w:rPr>
              <w:t> </w:t>
            </w:r>
          </w:p>
          <w:p w:rsidR="38C67CC1" w:rsidP="38C67CC1" w:rsidRDefault="38C67CC1" w14:paraId="7DB8609C" w14:textId="7CA5F01E">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38C67CC1" w:rsidR="38C67CC1">
              <w:rPr>
                <w:rFonts w:ascii="Arial" w:hAnsi="Arial" w:eastAsia="Arial" w:cs="Arial"/>
                <w:b w:val="1"/>
                <w:bCs w:val="1"/>
                <w:i w:val="0"/>
                <w:iCs w:val="0"/>
                <w:caps w:val="0"/>
                <w:smallCaps w:val="0"/>
                <w:color w:val="000000" w:themeColor="text1" w:themeTint="FF" w:themeShade="FF"/>
                <w:sz w:val="24"/>
                <w:szCs w:val="24"/>
                <w:lang w:val="en-GB"/>
              </w:rPr>
              <w:t xml:space="preserve">CEO    </w:t>
            </w:r>
            <w:r w:rsidRPr="38C67CC1" w:rsidR="38C67CC1">
              <w:rPr>
                <w:rFonts w:ascii="Arial" w:hAnsi="Arial" w:eastAsia="Arial" w:cs="Arial"/>
                <w:b w:val="0"/>
                <w:bCs w:val="0"/>
                <w:i w:val="0"/>
                <w:iCs w:val="0"/>
                <w:caps w:val="0"/>
                <w:smallCaps w:val="0"/>
                <w:color w:val="000000" w:themeColor="text1" w:themeTint="FF" w:themeShade="FF"/>
                <w:sz w:val="24"/>
                <w:szCs w:val="24"/>
                <w:lang w:val="en-GB"/>
              </w:rPr>
              <w:t> </w:t>
            </w:r>
          </w:p>
          <w:p w:rsidR="38C67CC1" w:rsidP="38C67CC1" w:rsidRDefault="38C67CC1" w14:paraId="2CEA9FFE" w14:textId="214FD2E6">
            <w:pPr>
              <w:tabs>
                <w:tab w:val="center" w:leader="none" w:pos="3606"/>
              </w:tabs>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38C67CC1" w:rsidR="38C67CC1">
              <w:rPr>
                <w:rFonts w:ascii="Arial" w:hAnsi="Arial" w:eastAsia="Arial" w:cs="Arial"/>
                <w:b w:val="0"/>
                <w:bCs w:val="0"/>
                <w:i w:val="0"/>
                <w:iCs w:val="0"/>
                <w:caps w:val="0"/>
                <w:smallCaps w:val="0"/>
                <w:color w:val="000000" w:themeColor="text1" w:themeTint="FF" w:themeShade="FF"/>
                <w:sz w:val="24"/>
                <w:szCs w:val="24"/>
                <w:lang w:val="en-GB"/>
              </w:rPr>
              <w:t> </w:t>
            </w:r>
            <w:r w:rsidR="52D5BE45">
              <w:drawing>
                <wp:inline wp14:editId="6552A05E" wp14:anchorId="39835D5E">
                  <wp:extent cx="1647825" cy="523875"/>
                  <wp:effectExtent l="0" t="0" r="0" b="0"/>
                  <wp:docPr id="164046198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40461987" name="Picture 1640461987"/>
                          <pic:cNvPicPr/>
                        </pic:nvPicPr>
                        <pic:blipFill>
                          <a:blip xmlns:r="http://schemas.openxmlformats.org/officeDocument/2006/relationships" r:embed="rId1722139135">
                            <a:extLst>
                              <a:ext uri="{28A0092B-C50C-407E-A947-70E740481C1C}">
                                <a14:useLocalDpi xmlns:a14="http://schemas.microsoft.com/office/drawing/2010/main"/>
                              </a:ext>
                            </a:extLst>
                          </a:blip>
                          <a:stretch>
                            <a:fillRect/>
                          </a:stretch>
                        </pic:blipFill>
                        <pic:spPr>
                          <a:xfrm>
                            <a:off x="0" y="0"/>
                            <a:ext cx="1647825" cy="523875"/>
                          </a:xfrm>
                          <a:prstGeom prst="rect">
                            <a:avLst/>
                          </a:prstGeom>
                        </pic:spPr>
                      </pic:pic>
                    </a:graphicData>
                  </a:graphic>
                </wp:inline>
              </w:drawing>
            </w:r>
            <w:r>
              <w:tab/>
            </w:r>
          </w:p>
          <w:p w:rsidR="38C67CC1" w:rsidP="38C67CC1" w:rsidRDefault="38C67CC1" w14:paraId="5BEA008D" w14:textId="3B26157A">
            <w:pPr>
              <w:tabs>
                <w:tab w:val="center" w:leader="none" w:pos="3606"/>
              </w:tabs>
              <w:spacing w:after="160" w:line="278" w:lineRule="auto"/>
              <w:ind w:left="0" w:hanging="0"/>
              <w:rPr>
                <w:rFonts w:ascii="Arial" w:hAnsi="Arial" w:eastAsia="Arial" w:cs="Arial"/>
                <w:b w:val="0"/>
                <w:bCs w:val="0"/>
                <w:i w:val="0"/>
                <w:iCs w:val="0"/>
                <w:caps w:val="0"/>
                <w:smallCaps w:val="0"/>
                <w:color w:val="000000" w:themeColor="text1" w:themeTint="FF" w:themeShade="FF"/>
                <w:sz w:val="24"/>
                <w:szCs w:val="24"/>
                <w:lang w:val="en-US"/>
              </w:rPr>
            </w:pPr>
          </w:p>
          <w:p w:rsidR="38C67CC1" w:rsidP="38C67CC1" w:rsidRDefault="38C67CC1" w14:paraId="5688DC3C" w14:textId="20E97559">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38C67CC1" w:rsidR="38C67CC1">
              <w:rPr>
                <w:rFonts w:ascii="Arial" w:hAnsi="Arial" w:eastAsia="Arial" w:cs="Arial"/>
                <w:b w:val="1"/>
                <w:bCs w:val="1"/>
                <w:i w:val="0"/>
                <w:iCs w:val="0"/>
                <w:caps w:val="0"/>
                <w:smallCaps w:val="0"/>
                <w:color w:val="000000" w:themeColor="text1" w:themeTint="FF" w:themeShade="FF"/>
                <w:sz w:val="24"/>
                <w:szCs w:val="24"/>
                <w:lang w:val="en-GB"/>
              </w:rPr>
              <w:t>Signed:  Robert Gratton</w:t>
            </w:r>
            <w:r w:rsidRPr="38C67CC1" w:rsidR="38C67CC1">
              <w:rPr>
                <w:rFonts w:ascii="Arial" w:hAnsi="Arial" w:eastAsia="Arial" w:cs="Arial"/>
                <w:b w:val="0"/>
                <w:bCs w:val="0"/>
                <w:i w:val="0"/>
                <w:iCs w:val="0"/>
                <w:caps w:val="0"/>
                <w:smallCaps w:val="0"/>
                <w:color w:val="000000" w:themeColor="text1" w:themeTint="FF" w:themeShade="FF"/>
                <w:sz w:val="24"/>
                <w:szCs w:val="24"/>
                <w:lang w:val="en-GB"/>
              </w:rPr>
              <w:t> </w:t>
            </w:r>
          </w:p>
          <w:p w:rsidR="52D5BE45" w:rsidP="38C67CC1" w:rsidRDefault="52D5BE45" w14:paraId="418ED376" w14:textId="160C0C52">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52D5BE45">
              <w:drawing>
                <wp:inline wp14:editId="2FDC937E" wp14:anchorId="164E26CA">
                  <wp:extent cx="1323975" cy="762000"/>
                  <wp:effectExtent l="0" t="0" r="0" b="0"/>
                  <wp:docPr id="196486988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64869884" name="Picture 1964869884"/>
                          <pic:cNvPicPr/>
                        </pic:nvPicPr>
                        <pic:blipFill>
                          <a:blip xmlns:r="http://schemas.openxmlformats.org/officeDocument/2006/relationships" r:embed="rId1015314175">
                            <a:extLst>
                              <a:ext uri="{28A0092B-C50C-407E-A947-70E740481C1C}">
                                <a14:useLocalDpi xmlns:a14="http://schemas.microsoft.com/office/drawing/2010/main"/>
                              </a:ext>
                            </a:extLst>
                          </a:blip>
                          <a:stretch>
                            <a:fillRect/>
                          </a:stretch>
                        </pic:blipFill>
                        <pic:spPr>
                          <a:xfrm>
                            <a:off x="0" y="0"/>
                            <a:ext cx="1323975" cy="762000"/>
                          </a:xfrm>
                          <a:prstGeom prst="rect">
                            <a:avLst/>
                          </a:prstGeom>
                        </pic:spPr>
                      </pic:pic>
                    </a:graphicData>
                  </a:graphic>
                </wp:inline>
              </w:drawing>
            </w:r>
          </w:p>
          <w:p w:rsidR="38C67CC1" w:rsidP="38C67CC1" w:rsidRDefault="38C67CC1" w14:paraId="0DDD3083" w14:textId="77ACC179">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38C67CC1" w:rsidR="38C67CC1">
              <w:rPr>
                <w:rFonts w:ascii="Arial" w:hAnsi="Arial" w:eastAsia="Arial" w:cs="Arial"/>
                <w:b w:val="1"/>
                <w:bCs w:val="1"/>
                <w:i w:val="0"/>
                <w:iCs w:val="0"/>
                <w:caps w:val="0"/>
                <w:smallCaps w:val="0"/>
                <w:color w:val="000000" w:themeColor="text1" w:themeTint="FF" w:themeShade="FF"/>
                <w:sz w:val="24"/>
                <w:szCs w:val="24"/>
                <w:lang w:val="en-US"/>
              </w:rPr>
              <w:t>FSSUK Board of Trustees – Chair</w:t>
            </w:r>
            <w:r w:rsidRPr="38C67CC1" w:rsidR="38C67CC1">
              <w:rPr>
                <w:rFonts w:ascii="Arial" w:hAnsi="Arial" w:eastAsia="Arial" w:cs="Arial"/>
                <w:b w:val="0"/>
                <w:bCs w:val="0"/>
                <w:i w:val="0"/>
                <w:iCs w:val="0"/>
                <w:caps w:val="0"/>
                <w:smallCaps w:val="0"/>
                <w:color w:val="000000" w:themeColor="text1" w:themeTint="FF" w:themeShade="FF"/>
                <w:sz w:val="24"/>
                <w:szCs w:val="24"/>
                <w:lang w:val="en-GB"/>
              </w:rPr>
              <w:t> </w:t>
            </w:r>
          </w:p>
        </w:tc>
        <w:tc>
          <w:tcPr>
            <w:tcW w:w="2970" w:type="dxa"/>
            <w:tcBorders>
              <w:top w:val="single" w:color="auto" w:sz="6" w:space="0"/>
              <w:left w:val="single" w:color="auto" w:sz="6" w:space="0"/>
              <w:bottom w:val="single" w:color="auto" w:sz="6" w:space="0"/>
              <w:right w:val="single" w:color="auto" w:sz="6" w:space="0"/>
            </w:tcBorders>
            <w:tcMar/>
            <w:hideMark/>
          </w:tcPr>
          <w:p w:rsidR="38C67CC1" w:rsidP="38C67CC1" w:rsidRDefault="38C67CC1" w14:paraId="071384D1" w14:textId="524E883E">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38C67CC1" w:rsidR="38C67CC1">
              <w:rPr>
                <w:rFonts w:ascii="Arial" w:hAnsi="Arial" w:eastAsia="Arial" w:cs="Arial"/>
                <w:b w:val="1"/>
                <w:bCs w:val="1"/>
                <w:i w:val="0"/>
                <w:iCs w:val="0"/>
                <w:caps w:val="0"/>
                <w:smallCaps w:val="0"/>
                <w:color w:val="000000" w:themeColor="text1" w:themeTint="FF" w:themeShade="FF"/>
                <w:sz w:val="24"/>
                <w:szCs w:val="24"/>
                <w:lang w:val="en-GB"/>
              </w:rPr>
              <w:t>Date  </w:t>
            </w:r>
            <w:r w:rsidRPr="38C67CC1" w:rsidR="38C67CC1">
              <w:rPr>
                <w:rFonts w:ascii="Arial" w:hAnsi="Arial" w:eastAsia="Arial" w:cs="Arial"/>
                <w:b w:val="0"/>
                <w:bCs w:val="0"/>
                <w:i w:val="0"/>
                <w:iCs w:val="0"/>
                <w:caps w:val="0"/>
                <w:smallCaps w:val="0"/>
                <w:color w:val="000000" w:themeColor="text1" w:themeTint="FF" w:themeShade="FF"/>
                <w:sz w:val="24"/>
                <w:szCs w:val="24"/>
                <w:lang w:val="en-GB"/>
              </w:rPr>
              <w:t> </w:t>
            </w:r>
          </w:p>
          <w:p w:rsidR="38C67CC1" w:rsidP="38C67CC1" w:rsidRDefault="38C67CC1" w14:paraId="0EC40B57" w14:textId="64121FD9">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38C67CC1" w:rsidR="38C67CC1">
              <w:rPr>
                <w:rFonts w:ascii="Arial" w:hAnsi="Arial" w:eastAsia="Arial" w:cs="Arial"/>
                <w:b w:val="0"/>
                <w:bCs w:val="0"/>
                <w:i w:val="0"/>
                <w:iCs w:val="0"/>
                <w:caps w:val="0"/>
                <w:smallCaps w:val="0"/>
                <w:color w:val="000000" w:themeColor="text1" w:themeTint="FF" w:themeShade="FF"/>
                <w:sz w:val="24"/>
                <w:szCs w:val="24"/>
                <w:lang w:val="en-GB"/>
              </w:rPr>
              <w:t> 18/09/26</w:t>
            </w:r>
          </w:p>
          <w:p w:rsidR="38C67CC1" w:rsidP="38C67CC1" w:rsidRDefault="38C67CC1" w14:paraId="79A490D9" w14:textId="5BD6CF36">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38C67CC1" w:rsidR="38C67CC1">
              <w:rPr>
                <w:rFonts w:ascii="Arial" w:hAnsi="Arial" w:eastAsia="Arial" w:cs="Arial"/>
                <w:b w:val="0"/>
                <w:bCs w:val="0"/>
                <w:i w:val="0"/>
                <w:iCs w:val="0"/>
                <w:caps w:val="0"/>
                <w:smallCaps w:val="0"/>
                <w:color w:val="000000" w:themeColor="text1" w:themeTint="FF" w:themeShade="FF"/>
                <w:sz w:val="24"/>
                <w:szCs w:val="24"/>
                <w:lang w:val="en-GB"/>
              </w:rPr>
              <w:t> </w:t>
            </w:r>
          </w:p>
          <w:p w:rsidR="38C67CC1" w:rsidP="38C67CC1" w:rsidRDefault="38C67CC1" w14:paraId="078D0A0A" w14:textId="0E9410FD">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p>
          <w:p w:rsidR="38C67CC1" w:rsidP="38C67CC1" w:rsidRDefault="38C67CC1" w14:paraId="71D4EA72" w14:textId="43C06301">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p>
          <w:p w:rsidR="38C67CC1" w:rsidP="38C67CC1" w:rsidRDefault="38C67CC1" w14:paraId="16B31733" w14:textId="0DECDC9A">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38C67CC1" w:rsidR="38C67CC1">
              <w:rPr>
                <w:rFonts w:ascii="Arial" w:hAnsi="Arial" w:eastAsia="Arial" w:cs="Arial"/>
                <w:b w:val="1"/>
                <w:bCs w:val="1"/>
                <w:i w:val="0"/>
                <w:iCs w:val="0"/>
                <w:caps w:val="0"/>
                <w:smallCaps w:val="0"/>
                <w:color w:val="000000" w:themeColor="text1" w:themeTint="FF" w:themeShade="FF"/>
                <w:sz w:val="24"/>
                <w:szCs w:val="24"/>
                <w:lang w:val="en-GB"/>
              </w:rPr>
              <w:t>Date</w:t>
            </w:r>
            <w:r w:rsidRPr="38C67CC1" w:rsidR="38C67CC1">
              <w:rPr>
                <w:rFonts w:ascii="Arial" w:hAnsi="Arial" w:eastAsia="Arial" w:cs="Arial"/>
                <w:b w:val="0"/>
                <w:bCs w:val="0"/>
                <w:i w:val="0"/>
                <w:iCs w:val="0"/>
                <w:caps w:val="0"/>
                <w:smallCaps w:val="0"/>
                <w:color w:val="000000" w:themeColor="text1" w:themeTint="FF" w:themeShade="FF"/>
                <w:sz w:val="24"/>
                <w:szCs w:val="24"/>
                <w:lang w:val="en-GB"/>
              </w:rPr>
              <w:t> </w:t>
            </w:r>
          </w:p>
          <w:p w:rsidR="38C67CC1" w:rsidP="38C67CC1" w:rsidRDefault="38C67CC1" w14:paraId="27293666" w14:textId="6874E5BC">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r w:rsidRPr="38C67CC1" w:rsidR="38C67CC1">
              <w:rPr>
                <w:rFonts w:ascii="Arial" w:hAnsi="Arial" w:eastAsia="Arial" w:cs="Arial"/>
                <w:b w:val="0"/>
                <w:bCs w:val="0"/>
                <w:i w:val="0"/>
                <w:iCs w:val="0"/>
                <w:caps w:val="0"/>
                <w:smallCaps w:val="0"/>
                <w:color w:val="000000" w:themeColor="text1" w:themeTint="FF" w:themeShade="FF"/>
                <w:sz w:val="24"/>
                <w:szCs w:val="24"/>
                <w:lang w:val="en-GB"/>
              </w:rPr>
              <w:t>18/09/26</w:t>
            </w:r>
          </w:p>
          <w:p w:rsidR="38C67CC1" w:rsidP="38C67CC1" w:rsidRDefault="38C67CC1" w14:paraId="232A7350" w14:textId="74DD2706">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lang w:val="en-US"/>
              </w:rPr>
            </w:pPr>
          </w:p>
        </w:tc>
      </w:tr>
    </w:tbl>
    <w:p w:rsidR="00FB59A1" w:rsidP="22FC6CAE" w:rsidRDefault="00FB59A1" w14:paraId="0AB4DEFC" w14:textId="4E02711E">
      <w:pPr>
        <w:pStyle w:val="Normal"/>
        <w:spacing w:after="182" w:line="259" w:lineRule="auto"/>
        <w:ind w:left="0" w:firstLine="0"/>
        <w:jc w:val="center"/>
        <w:rPr>
          <w:b w:val="1"/>
          <w:bCs w:val="1"/>
        </w:rPr>
      </w:pPr>
    </w:p>
    <w:p w:rsidR="00467BF1" w:rsidRDefault="00467BF1" w14:paraId="590BC97B" w14:textId="77777777">
      <w:pPr>
        <w:spacing w:after="160" w:line="278" w:lineRule="auto"/>
        <w:ind w:left="0" w:firstLine="0"/>
      </w:pPr>
      <w:r>
        <w:br w:type="page"/>
      </w:r>
    </w:p>
    <w:p w:rsidR="007712E1" w:rsidP="00467BF1" w:rsidRDefault="007712E1" w14:paraId="5457D04C" w14:textId="14749F31">
      <w:pPr>
        <w:pStyle w:val="Heading1"/>
      </w:pPr>
      <w:r w:rsidR="02B95F08">
        <w:rPr/>
        <w:t>1. Purpose</w:t>
      </w:r>
    </w:p>
    <w:p w:rsidR="36FF8F65" w:rsidP="22FC6CAE" w:rsidRDefault="36FF8F65" w14:paraId="00EF7296" w14:textId="5A289AEE">
      <w:pPr>
        <w:pStyle w:val="ListParagraph"/>
        <w:ind w:left="398"/>
      </w:pPr>
      <w:r w:rsidR="36FF8F65">
        <w:rPr/>
        <w:t>First Star Scholars UK recognises that regular participation supports scholars' learning, wellbeing, relationships and progress. Accurate attendance records are also essential for safeguarding, particularly during trips and residentials. This policy explains how the charity records participation, follows up unexplained absence and supports scholars experiencing barriers to attendance. Expectations will be fair, proportionate and sensitive to individual circumstances. The charity will meet attendance-reporting requirements contained in relevant funding or partnership agreements. Related policies: Safeguarding and Child Protection Policy, Adult Safeguarding Policy, Behaviour Management Policy and Equality, Diversity and Inclusion Policy.</w:t>
      </w:r>
    </w:p>
    <w:p w:rsidR="007712E1" w:rsidP="007712E1" w:rsidRDefault="007712E1" w14:paraId="377C9298" w14:textId="77777777"/>
    <w:p w:rsidR="007712E1" w:rsidP="002F218A" w:rsidRDefault="007712E1" w14:paraId="4110AC1C" w14:textId="77777777">
      <w:pPr>
        <w:pStyle w:val="Heading1"/>
      </w:pPr>
      <w:r w:rsidR="02B95F08">
        <w:rPr/>
        <w:t>2. Definitions &amp; Attendance Codes</w:t>
      </w:r>
    </w:p>
    <w:p w:rsidR="22FC6CAE" w:rsidRDefault="22FC6CAE" w14:paraId="45E35D59" w14:textId="75A07ED3"/>
    <w:p w:rsidR="63CDBD9E" w:rsidP="22FC6CAE" w:rsidRDefault="63CDBD9E" w14:paraId="5153042B" w14:textId="6226FB23">
      <w:pPr>
        <w:pStyle w:val="Normal"/>
      </w:pPr>
      <w:r w:rsidR="63CDBD9E">
        <w:rPr/>
        <w:t>Attendance: A scholar is present at an agreed programme session or activity. Late: A scholar arrives after the agreed start time. Notified absence: The scholar or an appropriate contact has informed First Star that the scholar will not attend. Unexplained absence: A scholar is expected but does not attend and no satisfactory explanation has been received. Residential headcount: A check that every scholar is accounted for at specified points during a residential or trip. The charity will use its own straightforward attendance categories, set out in Appendix A. Statutory school attendance codes and school absence thresholds do not automatically apply to First Star.</w:t>
      </w:r>
    </w:p>
    <w:p w:rsidR="22FC6CAE" w:rsidRDefault="22FC6CAE" w14:paraId="2DAF7742" w14:textId="04AE33A5"/>
    <w:p w:rsidR="007712E1" w:rsidP="007712E1" w:rsidRDefault="007712E1" w14:paraId="28FC796E" w14:textId="77777777"/>
    <w:p w:rsidR="00433C43" w:rsidP="007712E1" w:rsidRDefault="00433C43" w14:paraId="30B3AADE" w14:textId="77777777"/>
    <w:p w:rsidR="007712E1" w:rsidP="00433C43" w:rsidRDefault="007712E1" w14:paraId="78CB3ECF" w14:textId="77777777">
      <w:pPr>
        <w:pStyle w:val="Heading1"/>
      </w:pPr>
      <w:r>
        <w:t>3. Policy Principles &amp; Statutory Requirements</w:t>
      </w:r>
    </w:p>
    <w:p w:rsidR="007712E1" w:rsidP="007712E1" w:rsidRDefault="007712E1" w14:paraId="283580D7" w14:textId="77777777"/>
    <w:p w:rsidR="5198548E" w:rsidRDefault="5198548E" w14:paraId="0844B186" w14:textId="651D9355">
      <w:r w:rsidR="5198548E">
        <w:rPr/>
        <w:t>The charity will encourage consistent participation through positive relationships, clear expectations and early support. Attendance will be monitored to identify possible disengagement, barriers to participation and safeguarding concerns. Staff will consider reasonable adjustments and individual circumstances before making decisions about continued participation. Attendance requirements will reflect the nature of each activity and any applicable funding or partnership agreement. Unexplained absence will be followed up promptly, with immediate escalation where there are concerns about safety.</w:t>
      </w:r>
    </w:p>
    <w:p w:rsidR="00433C43" w:rsidP="007712E1" w:rsidRDefault="00433C43" w14:paraId="567C9A14" w14:textId="77777777"/>
    <w:p w:rsidR="007712E1" w:rsidP="007712E1" w:rsidRDefault="007712E1" w14:paraId="4B223051" w14:textId="77777777">
      <w:r>
        <w:t>3.6 The Charity will be transparent with participants, families and staff about attendance expectations, consequences of poor attendance and support available.</w:t>
      </w:r>
    </w:p>
    <w:p w:rsidR="00433C43" w:rsidP="007712E1" w:rsidRDefault="00433C43" w14:paraId="157E5D42" w14:textId="77777777"/>
    <w:p w:rsidR="007712E1" w:rsidP="007712E1" w:rsidRDefault="007712E1" w14:paraId="79A4676B" w14:textId="77777777">
      <w:r>
        <w:t>3.7 We will apply this policy fairly and consistently, ensuring compliance with equality legislation (e.g., the Equality Act 2010).</w:t>
      </w:r>
    </w:p>
    <w:p w:rsidR="007712E1" w:rsidP="007712E1" w:rsidRDefault="007712E1" w14:paraId="33206577" w14:textId="77777777"/>
    <w:p w:rsidR="007712E1" w:rsidP="00433C43" w:rsidRDefault="007712E1" w14:paraId="7CE147CA" w14:textId="77777777">
      <w:pPr>
        <w:pStyle w:val="Heading1"/>
      </w:pPr>
      <w:r>
        <w:t>4. Roles &amp; Responsibilities</w:t>
      </w:r>
    </w:p>
    <w:p w:rsidR="007712E1" w:rsidP="007712E1" w:rsidRDefault="007712E1" w14:paraId="698C0E1C" w14:textId="4C7834DB">
      <w:r w:rsidR="630ADFBD">
        <w:rPr/>
        <w:t>Board of Trustees: Oversees programme participation and significant safeguarding risks through appropriate reporting. CEO: Has overall responsibility for implementation of this policy and decisions concerning significant changes to programme participation. National Director: Oversees attendance monitoring and programme delivery, and acts as DSL in responding to safeguarding concerns arising from unexplained absence. Session and residential leads: Maintain accurate attendance records, account for scholars in their care and promptly report unexplained absences or concerns. Scholars: Are encouraged to attend agreed activities and notify First Star if they cannot attend. Parents, carers and social workers: Will be involved as appropriate to the scholar's age, circumstances, agreed communication arrangements and safeguarding needs. Staff attendance and absence will be managed through relevant employment arrangements rather than the scholar participation procedures in this policy.</w:t>
      </w:r>
    </w:p>
    <w:p w:rsidR="007712E1" w:rsidP="00675B7D" w:rsidRDefault="007712E1" w14:paraId="5022E1B3" w14:textId="2D1E5CA0">
      <w:pPr>
        <w:pStyle w:val="ListParagraph"/>
        <w:numPr>
          <w:ilvl w:val="0"/>
          <w:numId w:val="25"/>
        </w:numPr>
        <w:rPr/>
      </w:pPr>
      <w:r w:rsidR="02B95F08">
        <w:rPr/>
        <w:t>.</w:t>
      </w:r>
    </w:p>
    <w:p w:rsidR="007712E1" w:rsidP="007712E1" w:rsidRDefault="007712E1" w14:paraId="653962E5" w14:textId="77777777"/>
    <w:p w:rsidR="007712E1" w:rsidP="00675B7D" w:rsidRDefault="007712E1" w14:paraId="6593E758" w14:textId="77777777">
      <w:pPr>
        <w:pStyle w:val="Heading1"/>
      </w:pPr>
      <w:r>
        <w:t>5. Attendance Expectations &amp; Recording</w:t>
      </w:r>
    </w:p>
    <w:p w:rsidR="007712E1" w:rsidP="007712E1" w:rsidRDefault="007712E1" w14:paraId="761F1A58" w14:textId="77777777"/>
    <w:p w:rsidR="3ED6CCCF" w:rsidRDefault="3ED6CCCF" w14:paraId="5F4DD1B0" w14:textId="428BAB25">
      <w:r w:rsidR="3ED6CCCF">
        <w:rPr/>
        <w:t>Attendance will be recorded for each scheduled mentoring session, online activity, programme day, trip and residential. The session lead will record who is present, late or absent and follow up unexplained absence promptly. For residentials and trips, staff will conduct and record headcounts at appropriate points, including arrival, departure, changes of location and agreed evening or overnight checks. The timing and responsibility for these checks will be specified in the relevant activity risk assessment or residential arrangements. Scholars must not be recorded as present solely because they were expected to attend. Staff will record any early departure and confirm appropriate handover or travel arrangements where necessary</w:t>
      </w:r>
    </w:p>
    <w:p w:rsidR="007712E1" w:rsidP="007712E1" w:rsidRDefault="007712E1" w14:paraId="738334A3" w14:textId="77777777"/>
    <w:p w:rsidR="007712E1" w:rsidP="00675B7D" w:rsidRDefault="007712E1" w14:paraId="0B875564" w14:textId="77777777">
      <w:pPr>
        <w:pStyle w:val="Heading1"/>
      </w:pPr>
      <w:r>
        <w:t>6. Monitoring &amp; Data Management</w:t>
      </w:r>
    </w:p>
    <w:p w:rsidR="007712E1" w:rsidP="007712E1" w:rsidRDefault="007712E1" w14:paraId="61E3A0B0" w14:textId="77777777"/>
    <w:p w:rsidR="2C04506C" w:rsidRDefault="2C04506C" w14:paraId="3FEEAA1D" w14:textId="7DEAB703">
      <w:r w:rsidR="2C04506C">
        <w:rPr/>
        <w:t>The National Director will review programme attendance regularly to identify unexplained absences, patterns of disengagement and barriers to participation. Staff will consider the frequency of opportunities offered and the scholar's individual circumstances rather than automatically applying school attendance percentage thresholds. Attendance information will be used to provide support, assess programme delivery and meet legitimate funder reporting requirements. Records will be accurate, securely stored and retained in accordance with the Retention Policy. Any health or other sensitive information collected to explain an absence will be limited to what is necessary and handled in accordance with the Data Protection Policy.</w:t>
      </w:r>
    </w:p>
    <w:p w:rsidR="007712E1" w:rsidP="007712E1" w:rsidRDefault="007712E1" w14:paraId="057699AD" w14:textId="77777777"/>
    <w:p w:rsidR="007712E1" w:rsidP="007712E1" w:rsidRDefault="007712E1" w14:paraId="31F23C98" w14:textId="77777777">
      <w:r>
        <w:t>7. Intervention, Support &amp; Consequences</w:t>
      </w:r>
    </w:p>
    <w:p w:rsidR="007712E1" w:rsidP="007712E1" w:rsidRDefault="007712E1" w14:paraId="350B5648" w14:textId="77777777"/>
    <w:p w:rsidR="4002C4D0" w:rsidRDefault="4002C4D0" w14:paraId="109A3039" w14:textId="6AE90E70">
      <w:r w:rsidR="4002C4D0">
        <w:rPr/>
        <w:t>Where a scholar's participation becomes irregular, the relevant programme lead will seek to understand the reasons and offer appropriate support. This may include discussion with the scholar, adjustments to activities, mentoring or involvement of carers and professionals where appropriate. If difficulties continue, the National Director will review the position and agree reasonable next steps with the scholar and relevant parties. Ending participation will be considered only where appropriate, after reviewing individual circumstances, reasonable adjustments, safeguarding implications and relevant programme commitments. The CEO will approve any permanent removal from the programme. Safeguarding concerns must be escalated immediately through the safeguarding procedures; staff must not wait for an informal or formal attendance-review stage. Decisions involving employee or volunteer attendance will follow the relevant employment or volunteer arrangements.</w:t>
      </w:r>
    </w:p>
    <w:p w:rsidR="007712E1" w:rsidP="007712E1" w:rsidRDefault="007712E1" w14:paraId="0750067B" w14:textId="77777777"/>
    <w:p w:rsidR="007712E1" w:rsidP="007712E1" w:rsidRDefault="007712E1" w14:paraId="24155FBF" w14:textId="77777777">
      <w:r>
        <w:t>8. Leave, Holidays &amp; Non-attendance by Choice</w:t>
      </w:r>
    </w:p>
    <w:p w:rsidR="007712E1" w:rsidP="007712E1" w:rsidRDefault="007712E1" w14:paraId="6306EBAA" w14:textId="77777777"/>
    <w:p w:rsidR="7508EB31" w:rsidRDefault="7508EB31" w14:paraId="54B73D1D" w14:textId="239CC678">
      <w:r w:rsidR="7508EB31">
        <w:rPr/>
        <w:t>Scholars should notify their programme lead as early as reasonably possible if they cannot attend an agreed activity. Reasons may include illness, family commitments, holidays, education, work, transport difficulties or other personal circumstances. Staff will record the absence, consider whether alternative participation or support is appropriate and explain any implications for programme activities. First Star will not apply statutory school holiday authorisation rules to its own sessions. Planned absence during a residential must be agreed in advance, with appropriate safeguarding, supervision and travel arrangements confirmed.</w:t>
      </w:r>
    </w:p>
    <w:p w:rsidR="007712E1" w:rsidP="007712E1" w:rsidRDefault="007712E1" w14:paraId="2BA902ED" w14:textId="77777777"/>
    <w:p w:rsidR="007712E1" w:rsidP="007712E1" w:rsidRDefault="007712E1" w14:paraId="0DE21B03" w14:textId="77777777">
      <w:r>
        <w:t>9. Reasonable Adjustments &amp; Special Circumstances</w:t>
      </w:r>
    </w:p>
    <w:p w:rsidR="007712E1" w:rsidP="007712E1" w:rsidRDefault="007712E1" w14:paraId="3632FE8F" w14:textId="77777777"/>
    <w:p w:rsidR="52689D72" w:rsidP="22FC6CAE" w:rsidRDefault="52689D72" w14:paraId="4E4CCE18" w14:textId="3D86879B">
      <w:pPr>
        <w:pStyle w:val="Normal"/>
      </w:pPr>
      <w:r w:rsidRPr="22FC6CAE" w:rsidR="52689D72">
        <w:rPr>
          <w:rFonts w:ascii="Arial" w:hAnsi="Arial" w:eastAsia="Arial" w:cs="Arial"/>
          <w:noProof w:val="0"/>
          <w:sz w:val="24"/>
          <w:szCs w:val="24"/>
          <w:lang w:val="en-GB"/>
        </w:rPr>
        <w:t>The charity will identify and make reasonable adjustments for disabled scholars and consider appropriate support for other barriers to participation. Adjustments may include accessible venues, changes to communication, flexible arrangements or alternative ways to participate. Adjustments may be short-term or ongoing according to individual need; they will not be withdrawn solely because attendance has not improved. Any decision affecting a scholar's continued participation will consider equality obligations, safeguarding and the views of the scholar.</w:t>
      </w:r>
    </w:p>
    <w:p w:rsidR="007712E1" w:rsidP="007712E1" w:rsidRDefault="007712E1" w14:paraId="3064C5D0" w14:textId="77777777"/>
    <w:p w:rsidR="007712E1" w:rsidP="007712E1" w:rsidRDefault="007712E1" w14:paraId="250589F7" w14:textId="77777777">
      <w:r>
        <w:t>10. Data Protection &amp; Confidentiality</w:t>
      </w:r>
    </w:p>
    <w:p w:rsidR="007712E1" w:rsidP="007712E1" w:rsidRDefault="007712E1" w14:paraId="608A948E" w14:textId="77777777"/>
    <w:p w:rsidR="007712E1" w:rsidP="007712E1" w:rsidRDefault="007712E1" w14:paraId="3F7204E5" w14:textId="77777777">
      <w:r>
        <w:t>10.1 Attendance records and associated personal data will be handled in accordance with the Charity’s Data Protection Policy and UK GDPR/DPA requirements.</w:t>
      </w:r>
    </w:p>
    <w:p w:rsidR="00675B7D" w:rsidP="007712E1" w:rsidRDefault="00675B7D" w14:paraId="71F9903C" w14:textId="77777777"/>
    <w:p w:rsidR="007712E1" w:rsidP="007712E1" w:rsidRDefault="007712E1" w14:paraId="1432A1F5" w14:textId="61CC3426">
      <w:r>
        <w:t>10.2 Access to individual attendance data will be restricted to those with a legitimate role (e.g., programme lead, attendance co-ordinator).</w:t>
      </w:r>
    </w:p>
    <w:p w:rsidR="00675B7D" w:rsidP="007712E1" w:rsidRDefault="00675B7D" w14:paraId="60DAF4F0" w14:textId="77777777"/>
    <w:p w:rsidR="007712E1" w:rsidP="007712E1" w:rsidRDefault="007712E1" w14:paraId="757BE288" w14:textId="0E1F465C">
      <w:r>
        <w:t>10.3 Aggregated and anonymised data may be used by the Charity for monitoring, improvement planning and funder reporting.</w:t>
      </w:r>
    </w:p>
    <w:p w:rsidR="00675B7D" w:rsidP="007712E1" w:rsidRDefault="00675B7D" w14:paraId="799836CE" w14:textId="77777777"/>
    <w:p w:rsidR="007712E1" w:rsidP="007712E1" w:rsidRDefault="007712E1" w14:paraId="2CAE73E4" w14:textId="4AF379E6">
      <w:r>
        <w:t>10.4 The Charity will securely archive or dispose of attendance records in line with its retention schedule and legal/funder obligations.</w:t>
      </w:r>
    </w:p>
    <w:p w:rsidR="007712E1" w:rsidP="007712E1" w:rsidRDefault="007712E1" w14:paraId="3BA0CEAA" w14:textId="77777777"/>
    <w:p w:rsidR="007712E1" w:rsidP="007712E1" w:rsidRDefault="007712E1" w14:paraId="23252B9F" w14:textId="77777777">
      <w:r>
        <w:t>11. Review &amp; Policy Maintenance</w:t>
      </w:r>
    </w:p>
    <w:p w:rsidR="007712E1" w:rsidP="007712E1" w:rsidRDefault="007712E1" w14:paraId="640740C3" w14:textId="77777777"/>
    <w:p w:rsidR="73669AA9" w:rsidP="22FC6CAE" w:rsidRDefault="73669AA9" w14:paraId="19C359D6" w14:textId="226BE5B8">
      <w:pPr>
        <w:pStyle w:val="Normal"/>
      </w:pPr>
      <w:r w:rsidRPr="22FC6CAE" w:rsidR="73669AA9">
        <w:rPr>
          <w:rFonts w:ascii="Arial" w:hAnsi="Arial" w:eastAsia="Arial" w:cs="Arial"/>
          <w:noProof w:val="0"/>
          <w:sz w:val="24"/>
          <w:szCs w:val="24"/>
          <w:lang w:val="en-GB"/>
        </w:rPr>
        <w:t>The CEO will review this policy annually, in consultation with the National Director, and following any significant attendance-related safeguarding incident or material change in programme delivery. The review will consider attendance patterns, the effectiveness of support, safeguarding concerns and feedback from scholars and staff. Amendments will be submitted for approval in accordance with the charity's governance arrangements.</w:t>
      </w:r>
    </w:p>
    <w:p w:rsidR="007712E1" w:rsidP="007712E1" w:rsidRDefault="007712E1" w14:paraId="7316E21F" w14:textId="77777777"/>
    <w:p w:rsidR="007712E1" w:rsidP="007712E1" w:rsidRDefault="007712E1" w14:paraId="4FEDAC5B" w14:textId="77777777">
      <w:r>
        <w:t>12. Appendix A: Attendance / Absence Codes (adapted from DfE)</w:t>
      </w:r>
    </w:p>
    <w:p w:rsidR="007712E1" w:rsidP="007712E1" w:rsidRDefault="007712E1" w14:paraId="6BFA0AE1" w14:textId="77777777"/>
    <w:p w:rsidR="29E23525" w:rsidP="22FC6CAE" w:rsidRDefault="29E23525" w14:paraId="1CB4DC36" w14:textId="5BD818C6">
      <w:pPr>
        <w:pStyle w:val="Normal"/>
      </w:pPr>
      <w:r w:rsidRPr="22FC6CAE" w:rsidR="29E23525">
        <w:rPr>
          <w:rFonts w:ascii="Arial" w:hAnsi="Arial" w:eastAsia="Arial" w:cs="Arial"/>
          <w:noProof w:val="0"/>
          <w:sz w:val="24"/>
          <w:szCs w:val="24"/>
          <w:lang w:val="en-GB"/>
        </w:rPr>
        <w:t>The charity will use the following categories for programme records: P – Present; L – Late; A – Absent, reason notified; U – Unexplained absence; N – Not expected or activity not applicable; E – Left early. The record should also identify the date, activity, responsible staff member and any relevant follow-up action. Where a funder or delivery partner requires additional attendance information, it may be recorded separately. These categories are First Star's internal categories and must not be represented as statutory school attendance codes.</w:t>
      </w:r>
    </w:p>
    <w:p w:rsidR="22FC6CAE" w:rsidP="22FC6CAE" w:rsidRDefault="22FC6CAE" w14:paraId="10100E2A" w14:textId="40840855">
      <w:pPr>
        <w:pStyle w:val="Normal"/>
        <w:rPr>
          <w:rFonts w:ascii="Arial" w:hAnsi="Arial" w:eastAsia="Arial" w:cs="Arial"/>
          <w:noProof w:val="0"/>
          <w:sz w:val="24"/>
          <w:szCs w:val="24"/>
          <w:lang w:val="en-GB"/>
        </w:rPr>
      </w:pPr>
    </w:p>
    <w:p w:rsidR="29E23525" w:rsidP="22FC6CAE" w:rsidRDefault="29E23525" w14:paraId="1A8D50F8" w14:textId="5C89F55C">
      <w:pPr>
        <w:pStyle w:val="Normal"/>
        <w:rPr>
          <w:rFonts w:ascii="Arial" w:hAnsi="Arial" w:eastAsia="Arial" w:cs="Arial"/>
          <w:b w:val="1"/>
          <w:bCs w:val="1"/>
          <w:noProof w:val="0"/>
          <w:sz w:val="24"/>
          <w:szCs w:val="24"/>
          <w:lang w:val="en-GB"/>
        </w:rPr>
      </w:pPr>
      <w:r w:rsidRPr="22FC6CAE" w:rsidR="29E23525">
        <w:rPr>
          <w:rFonts w:ascii="Arial" w:hAnsi="Arial" w:eastAsia="Arial" w:cs="Arial"/>
          <w:b w:val="1"/>
          <w:bCs w:val="1"/>
          <w:noProof w:val="0"/>
          <w:sz w:val="24"/>
          <w:szCs w:val="24"/>
          <w:lang w:val="en-GB"/>
        </w:rPr>
        <w:t>2026 Update – Missing Scholars and Residential Safeguarding</w:t>
      </w:r>
    </w:p>
    <w:p w:rsidR="00FB59A1" w:rsidP="00FB59A1" w:rsidRDefault="00FB59A1" w14:paraId="3D3739E5" w14:textId="77777777"/>
    <w:p w:rsidR="29E23525" w:rsidP="22FC6CAE" w:rsidRDefault="29E23525" w14:paraId="3C910143" w14:textId="0664CC5A">
      <w:pPr>
        <w:pStyle w:val="Normal"/>
      </w:pPr>
      <w:r w:rsidRPr="22FC6CAE" w:rsidR="29E23525">
        <w:rPr>
          <w:rFonts w:ascii="Arial" w:hAnsi="Arial" w:eastAsia="Arial" w:cs="Arial"/>
          <w:noProof w:val="0"/>
          <w:sz w:val="24"/>
          <w:szCs w:val="24"/>
          <w:lang w:val="en-GB"/>
        </w:rPr>
        <w:t>Where a scholar is unaccounted for during a residential, trip or supervised activity, staff must act immediately in accordance with the activity risk assessment and safeguarding procedures; they must not wait for routine attendance follow-up. The session or residential lead will check the scholar's last known whereabouts, alert the National Director/DSL, take steps to protect other scholars and involve the police or emergency services where circumstances require. Appropriate parents, carers, social workers and other contacts will be informed in accordance with the safeguarding arrangements. Actions, decisions, times and outcomes must be recorded. Related policies: Safeguarding and Child Protection Policy; Adult Safeguarding Policy; Safeguarding Reporting and Escalation Procedure; Behaviour Management Policy; Data Protection Policy; Retention Policy; Business Continuity Plan; and individual Residential and Trip Risk Assessments.</w:t>
      </w:r>
    </w:p>
    <w:p w:rsidR="00764616" w:rsidP="00FB59A1" w:rsidRDefault="00764616" w14:paraId="2947209C" w14:textId="77777777"/>
    <w:p w:rsidR="00523797" w:rsidRDefault="00D05327" w14:paraId="3DD9BAEA" w14:textId="27FC502B">
      <w:pPr>
        <w:pStyle w:val="Heading1"/>
        <w:spacing w:after="0"/>
        <w:ind w:left="-5"/>
      </w:pPr>
      <w:r>
        <w:t xml:space="preserve">Version Control - Approval and Review </w:t>
      </w:r>
    </w:p>
    <w:tbl>
      <w:tblPr>
        <w:tblStyle w:val="TableGrid"/>
        <w:tblW w:w="10160" w:type="dxa"/>
        <w:tblInd w:w="6" w:type="dxa"/>
        <w:tblCellMar>
          <w:top w:w="13" w:type="dxa"/>
          <w:left w:w="107" w:type="dxa"/>
          <w:right w:w="84" w:type="dxa"/>
        </w:tblCellMar>
        <w:tblLook w:val="04A0" w:firstRow="1" w:lastRow="0" w:firstColumn="1" w:lastColumn="0" w:noHBand="0" w:noVBand="1"/>
      </w:tblPr>
      <w:tblGrid>
        <w:gridCol w:w="1656"/>
        <w:gridCol w:w="2206"/>
        <w:gridCol w:w="2230"/>
        <w:gridCol w:w="2167"/>
        <w:gridCol w:w="1901"/>
      </w:tblGrid>
      <w:tr w:rsidR="00523797" w:rsidTr="22FC6CAE" w14:paraId="1205A0D9" w14:textId="77777777">
        <w:trPr>
          <w:trHeight w:val="285"/>
        </w:trPr>
        <w:tc>
          <w:tcPr>
            <w:tcW w:w="16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A983" w:themeFill="accent2" w:themeFillTint="99"/>
            <w:tcMar/>
          </w:tcPr>
          <w:p w:rsidR="00523797" w:rsidP="00B577AE" w:rsidRDefault="00D05327" w14:paraId="64E46744" w14:textId="77777777">
            <w:r>
              <w:t xml:space="preserve">Version No. </w:t>
            </w:r>
          </w:p>
        </w:tc>
        <w:tc>
          <w:tcPr>
            <w:tcW w:w="220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A983" w:themeFill="accent2" w:themeFillTint="99"/>
            <w:tcMar/>
          </w:tcPr>
          <w:p w:rsidR="00523797" w:rsidRDefault="00D05327" w14:paraId="295A87C0" w14:textId="77777777">
            <w:pPr>
              <w:spacing w:after="0" w:line="259" w:lineRule="auto"/>
              <w:ind w:left="1" w:firstLine="0"/>
            </w:pPr>
            <w:r>
              <w:rPr>
                <w:b/>
              </w:rPr>
              <w:t xml:space="preserve">Approved by </w:t>
            </w:r>
          </w:p>
        </w:tc>
        <w:tc>
          <w:tcPr>
            <w:tcW w:w="223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A983" w:themeFill="accent2" w:themeFillTint="99"/>
            <w:tcMar/>
          </w:tcPr>
          <w:p w:rsidR="00523797" w:rsidRDefault="00D05327" w14:paraId="1116A7BF" w14:textId="77777777">
            <w:pPr>
              <w:spacing w:after="0" w:line="259" w:lineRule="auto"/>
              <w:ind w:left="1" w:firstLine="0"/>
            </w:pPr>
            <w:r>
              <w:rPr>
                <w:b/>
              </w:rPr>
              <w:t xml:space="preserve">Approval Date </w:t>
            </w:r>
          </w:p>
        </w:tc>
        <w:tc>
          <w:tcPr>
            <w:tcW w:w="216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A983" w:themeFill="accent2" w:themeFillTint="99"/>
            <w:tcMar/>
          </w:tcPr>
          <w:p w:rsidR="00523797" w:rsidRDefault="00D05327" w14:paraId="2D2DF971" w14:textId="77777777">
            <w:pPr>
              <w:spacing w:after="0" w:line="259" w:lineRule="auto"/>
              <w:ind w:left="1" w:firstLine="0"/>
            </w:pPr>
            <w:r>
              <w:rPr>
                <w:b/>
              </w:rPr>
              <w:t xml:space="preserve">Main Change </w:t>
            </w:r>
          </w:p>
        </w:tc>
        <w:tc>
          <w:tcPr>
            <w:tcW w:w="190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1A983" w:themeFill="accent2" w:themeFillTint="99"/>
            <w:tcMar/>
          </w:tcPr>
          <w:p w:rsidR="00523797" w:rsidRDefault="00D05327" w14:paraId="57C74096" w14:textId="77777777">
            <w:pPr>
              <w:spacing w:after="0" w:line="259" w:lineRule="auto"/>
              <w:ind w:left="2" w:firstLine="0"/>
              <w:jc w:val="both"/>
            </w:pPr>
            <w:r>
              <w:rPr>
                <w:b/>
              </w:rPr>
              <w:t xml:space="preserve">Review Period </w:t>
            </w:r>
          </w:p>
        </w:tc>
      </w:tr>
      <w:tr w:rsidR="00523797" w:rsidTr="22FC6CAE" w14:paraId="0D9BAE16" w14:textId="77777777">
        <w:trPr>
          <w:trHeight w:val="563"/>
        </w:trPr>
        <w:tc>
          <w:tcPr>
            <w:tcW w:w="165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15A46B7D" w:rsidP="15A46B7D" w:rsidRDefault="15A46B7D" w14:paraId="06ADA050" w14:textId="3B23DCEF">
            <w:pPr>
              <w:spacing w:after="0" w:line="259" w:lineRule="auto"/>
              <w:ind w:left="0"/>
              <w:rPr>
                <w:color w:val="000000" w:themeColor="text1"/>
              </w:rPr>
            </w:pPr>
            <w:r w:rsidRPr="15A46B7D">
              <w:rPr>
                <w:color w:val="000000" w:themeColor="text1"/>
              </w:rPr>
              <w:t>1</w:t>
            </w:r>
          </w:p>
        </w:tc>
        <w:tc>
          <w:tcPr>
            <w:tcW w:w="220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15A46B7D" w:rsidP="15A46B7D" w:rsidRDefault="15A46B7D" w14:paraId="11F77701" w14:textId="2F81B0D4">
            <w:pPr>
              <w:spacing w:after="0" w:line="259" w:lineRule="auto"/>
              <w:ind w:left="1"/>
              <w:rPr>
                <w:color w:val="000000" w:themeColor="text1"/>
              </w:rPr>
            </w:pPr>
            <w:r w:rsidRPr="15A46B7D">
              <w:rPr>
                <w:color w:val="000000" w:themeColor="text1"/>
              </w:rPr>
              <w:t>DMO</w:t>
            </w:r>
          </w:p>
        </w:tc>
        <w:tc>
          <w:tcPr>
            <w:tcW w:w="22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15A46B7D" w:rsidP="15A46B7D" w:rsidRDefault="15A46B7D" w14:paraId="483BF191" w14:textId="5139EDCB">
            <w:pPr>
              <w:spacing w:after="0" w:line="259" w:lineRule="auto"/>
              <w:ind w:left="1"/>
              <w:rPr>
                <w:color w:val="000000" w:themeColor="text1"/>
              </w:rPr>
            </w:pPr>
            <w:r w:rsidRPr="15A46B7D">
              <w:rPr>
                <w:color w:val="000000" w:themeColor="text1"/>
              </w:rPr>
              <w:t>31/10/31</w:t>
            </w:r>
          </w:p>
        </w:tc>
        <w:tc>
          <w:tcPr>
            <w:tcW w:w="216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15A46B7D" w:rsidP="15A46B7D" w:rsidRDefault="15A46B7D" w14:paraId="4789B82B" w14:textId="6414DF42">
            <w:pPr>
              <w:spacing w:after="0" w:line="259" w:lineRule="auto"/>
              <w:ind w:left="1"/>
              <w:rPr>
                <w:color w:val="000000" w:themeColor="text1"/>
              </w:rPr>
            </w:pPr>
            <w:r w:rsidRPr="15A46B7D">
              <w:rPr>
                <w:color w:val="000000" w:themeColor="text1"/>
              </w:rPr>
              <w:t>N/A</w:t>
            </w:r>
          </w:p>
        </w:tc>
        <w:tc>
          <w:tcPr>
            <w:tcW w:w="190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15A46B7D" w:rsidP="15A46B7D" w:rsidRDefault="00A421AE" w14:paraId="06FCF9EB" w14:textId="3D11C2E4">
            <w:pPr>
              <w:spacing w:after="0" w:line="259" w:lineRule="auto"/>
              <w:ind w:left="2"/>
              <w:rPr>
                <w:color w:val="000000" w:themeColor="text1"/>
              </w:rPr>
            </w:pPr>
            <w:r>
              <w:rPr>
                <w:color w:val="000000" w:themeColor="text1"/>
              </w:rPr>
              <w:t>A</w:t>
            </w:r>
            <w:r w:rsidR="002D4AD9">
              <w:rPr>
                <w:color w:val="000000" w:themeColor="text1"/>
              </w:rPr>
              <w:t>nnually</w:t>
            </w:r>
          </w:p>
        </w:tc>
      </w:tr>
      <w:tr w:rsidR="00C73527" w:rsidTr="22FC6CAE" w14:paraId="6D1F0F48" w14:textId="77777777">
        <w:trPr>
          <w:trHeight w:val="286"/>
        </w:trPr>
        <w:tc>
          <w:tcPr>
            <w:tcW w:w="165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2FC6CAE" w:rsidP="22FC6CAE" w:rsidRDefault="22FC6CAE" w14:paraId="68867C86" w14:textId="65F60F63">
            <w:pPr>
              <w:spacing w:after="0" w:line="259" w:lineRule="auto"/>
              <w:ind w:left="0" w:hanging="10" w:firstLine="0"/>
              <w:rPr>
                <w:rFonts w:ascii="Arial" w:hAnsi="Arial" w:eastAsia="Arial" w:cs="Arial"/>
                <w:b w:val="0"/>
                <w:bCs w:val="0"/>
                <w:i w:val="0"/>
                <w:iCs w:val="0"/>
                <w:caps w:val="0"/>
                <w:smallCaps w:val="0"/>
                <w:color w:val="000000" w:themeColor="text1" w:themeTint="FF" w:themeShade="FF"/>
                <w:sz w:val="24"/>
                <w:szCs w:val="24"/>
                <w:lang w:val="en-US"/>
              </w:rPr>
            </w:pPr>
            <w:r w:rsidRPr="22FC6CAE" w:rsidR="22FC6CAE">
              <w:rPr>
                <w:rFonts w:ascii="Arial" w:hAnsi="Arial" w:eastAsia="Arial" w:cs="Arial"/>
                <w:b w:val="0"/>
                <w:bCs w:val="0"/>
                <w:i w:val="0"/>
                <w:iCs w:val="0"/>
                <w:caps w:val="0"/>
                <w:smallCaps w:val="0"/>
                <w:color w:val="000000" w:themeColor="text1" w:themeTint="FF" w:themeShade="FF"/>
                <w:sz w:val="24"/>
                <w:szCs w:val="24"/>
                <w:lang w:val="en-GB"/>
              </w:rPr>
              <w:t>1.</w:t>
            </w:r>
            <w:r w:rsidRPr="22FC6CAE" w:rsidR="7EDD1F26">
              <w:rPr>
                <w:rFonts w:ascii="Arial" w:hAnsi="Arial" w:eastAsia="Arial" w:cs="Arial"/>
                <w:b w:val="0"/>
                <w:bCs w:val="0"/>
                <w:i w:val="0"/>
                <w:iCs w:val="0"/>
                <w:caps w:val="0"/>
                <w:smallCaps w:val="0"/>
                <w:color w:val="000000" w:themeColor="text1" w:themeTint="FF" w:themeShade="FF"/>
                <w:sz w:val="24"/>
                <w:szCs w:val="24"/>
                <w:lang w:val="en-GB"/>
              </w:rPr>
              <w:t>1</w:t>
            </w:r>
          </w:p>
        </w:tc>
        <w:tc>
          <w:tcPr>
            <w:tcW w:w="220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2FC6CAE" w:rsidP="22FC6CAE" w:rsidRDefault="22FC6CAE" w14:paraId="084C15E0" w14:textId="65228D26">
            <w:pPr>
              <w:spacing w:after="0" w:line="259" w:lineRule="auto"/>
              <w:ind w:left="1" w:hanging="10" w:firstLine="0"/>
              <w:rPr>
                <w:rFonts w:ascii="Arial" w:hAnsi="Arial" w:eastAsia="Arial" w:cs="Arial"/>
                <w:b w:val="0"/>
                <w:bCs w:val="0"/>
                <w:i w:val="0"/>
                <w:iCs w:val="0"/>
                <w:caps w:val="0"/>
                <w:smallCaps w:val="0"/>
                <w:color w:val="000000" w:themeColor="text1" w:themeTint="FF" w:themeShade="FF"/>
                <w:sz w:val="24"/>
                <w:szCs w:val="24"/>
                <w:lang w:val="en-US"/>
              </w:rPr>
            </w:pPr>
            <w:r w:rsidRPr="22FC6CAE" w:rsidR="22FC6CAE">
              <w:rPr>
                <w:rFonts w:ascii="Arial" w:hAnsi="Arial" w:eastAsia="Arial" w:cs="Arial"/>
                <w:b w:val="0"/>
                <w:bCs w:val="0"/>
                <w:i w:val="0"/>
                <w:iCs w:val="0"/>
                <w:caps w:val="0"/>
                <w:smallCaps w:val="0"/>
                <w:color w:val="000000" w:themeColor="text1" w:themeTint="FF" w:themeShade="FF"/>
                <w:sz w:val="24"/>
                <w:szCs w:val="24"/>
                <w:lang w:val="en-GB"/>
              </w:rPr>
              <w:t>Diarmuid Molloy</w:t>
            </w:r>
          </w:p>
        </w:tc>
        <w:tc>
          <w:tcPr>
            <w:tcW w:w="22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2FC6CAE" w:rsidP="22FC6CAE" w:rsidRDefault="22FC6CAE" w14:paraId="0F8A79A9" w14:textId="6C2455B1">
            <w:pPr>
              <w:spacing w:after="0" w:line="259" w:lineRule="auto"/>
              <w:ind w:left="1" w:hanging="10" w:firstLine="0"/>
              <w:rPr>
                <w:rFonts w:ascii="Arial" w:hAnsi="Arial" w:eastAsia="Arial" w:cs="Arial"/>
                <w:b w:val="0"/>
                <w:bCs w:val="0"/>
                <w:i w:val="0"/>
                <w:iCs w:val="0"/>
                <w:caps w:val="0"/>
                <w:smallCaps w:val="0"/>
                <w:color w:val="000000" w:themeColor="text1" w:themeTint="FF" w:themeShade="FF"/>
                <w:sz w:val="24"/>
                <w:szCs w:val="24"/>
                <w:lang w:val="en-US"/>
              </w:rPr>
            </w:pPr>
            <w:r w:rsidRPr="22FC6CAE" w:rsidR="22FC6CAE">
              <w:rPr>
                <w:rFonts w:ascii="Arial" w:hAnsi="Arial" w:eastAsia="Arial" w:cs="Arial"/>
                <w:b w:val="0"/>
                <w:bCs w:val="0"/>
                <w:i w:val="0"/>
                <w:iCs w:val="0"/>
                <w:caps w:val="0"/>
                <w:smallCaps w:val="0"/>
                <w:color w:val="000000" w:themeColor="text1" w:themeTint="FF" w:themeShade="FF"/>
                <w:sz w:val="24"/>
                <w:szCs w:val="24"/>
                <w:lang w:val="en-GB"/>
              </w:rPr>
              <w:t xml:space="preserve"> 18/9/26</w:t>
            </w:r>
          </w:p>
        </w:tc>
        <w:tc>
          <w:tcPr>
            <w:tcW w:w="216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37DBD511" w:rsidP="22FC6CAE" w:rsidRDefault="37DBD511" w14:paraId="146A742C" w14:textId="58E3BD92">
            <w:pPr>
              <w:pStyle w:val="Normal"/>
              <w:spacing w:after="0" w:line="259" w:lineRule="auto"/>
              <w:ind w:left="1" w:hanging="10" w:firstLine="0"/>
            </w:pPr>
            <w:r w:rsidRPr="22FC6CAE" w:rsidR="37DBD511">
              <w:rPr>
                <w:rFonts w:ascii="Arial" w:hAnsi="Arial" w:eastAsia="Arial" w:cs="Arial"/>
                <w:noProof w:val="0"/>
                <w:sz w:val="24"/>
                <w:szCs w:val="24"/>
                <w:lang w:val="en-GB"/>
              </w:rPr>
              <w:t>Programme attendance, residential safeguarding, inclusion and removal of school-specific codes.”</w:t>
            </w:r>
          </w:p>
        </w:tc>
        <w:tc>
          <w:tcPr>
            <w:tcW w:w="190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2FC6CAE" w:rsidP="22FC6CAE" w:rsidRDefault="22FC6CAE" w14:paraId="591A2467" w14:textId="4CB4672F">
            <w:pPr>
              <w:spacing w:after="0" w:line="259" w:lineRule="auto"/>
              <w:ind w:left="2" w:hanging="10" w:firstLine="0"/>
              <w:rPr>
                <w:rFonts w:ascii="Arial" w:hAnsi="Arial" w:eastAsia="Arial" w:cs="Arial"/>
                <w:b w:val="0"/>
                <w:bCs w:val="0"/>
                <w:i w:val="0"/>
                <w:iCs w:val="0"/>
                <w:caps w:val="0"/>
                <w:smallCaps w:val="0"/>
                <w:color w:val="000000" w:themeColor="text1" w:themeTint="FF" w:themeShade="FF"/>
                <w:sz w:val="24"/>
                <w:szCs w:val="24"/>
                <w:lang w:val="en-US"/>
              </w:rPr>
            </w:pPr>
            <w:r w:rsidRPr="22FC6CAE" w:rsidR="22FC6CAE">
              <w:rPr>
                <w:rFonts w:ascii="Arial" w:hAnsi="Arial" w:eastAsia="Arial" w:cs="Arial"/>
                <w:b w:val="0"/>
                <w:bCs w:val="0"/>
                <w:i w:val="0"/>
                <w:iCs w:val="0"/>
                <w:caps w:val="0"/>
                <w:smallCaps w:val="0"/>
                <w:color w:val="000000" w:themeColor="text1" w:themeTint="FF" w:themeShade="FF"/>
                <w:sz w:val="24"/>
                <w:szCs w:val="24"/>
                <w:lang w:val="en-GB"/>
              </w:rPr>
              <w:t xml:space="preserve"> Annually</w:t>
            </w:r>
          </w:p>
        </w:tc>
      </w:tr>
      <w:tr w:rsidR="00C73527" w:rsidTr="22FC6CAE" w14:paraId="78F2AA6E" w14:textId="77777777">
        <w:trPr>
          <w:trHeight w:val="286"/>
        </w:trPr>
        <w:tc>
          <w:tcPr>
            <w:tcW w:w="165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C73527" w:rsidP="00C73527" w:rsidRDefault="00C73527" w14:paraId="5B9A40A7" w14:textId="77777777">
            <w:pPr>
              <w:spacing w:after="0" w:line="259" w:lineRule="auto"/>
              <w:ind w:left="0" w:firstLine="0"/>
            </w:pPr>
            <w:r>
              <w:t xml:space="preserve"> </w:t>
            </w:r>
          </w:p>
        </w:tc>
        <w:tc>
          <w:tcPr>
            <w:tcW w:w="220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C73527" w:rsidP="00C73527" w:rsidRDefault="00C73527" w14:paraId="47AF3E7A" w14:textId="77777777">
            <w:pPr>
              <w:spacing w:after="0" w:line="259" w:lineRule="auto"/>
              <w:ind w:left="1" w:firstLine="0"/>
            </w:pPr>
            <w:r>
              <w:t xml:space="preserve"> </w:t>
            </w:r>
          </w:p>
        </w:tc>
        <w:tc>
          <w:tcPr>
            <w:tcW w:w="22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C73527" w:rsidP="00C73527" w:rsidRDefault="00C73527" w14:paraId="28FCB92B" w14:textId="77777777">
            <w:pPr>
              <w:spacing w:after="0" w:line="259" w:lineRule="auto"/>
              <w:ind w:left="1" w:firstLine="0"/>
            </w:pPr>
            <w:r>
              <w:t xml:space="preserve"> </w:t>
            </w:r>
          </w:p>
        </w:tc>
        <w:tc>
          <w:tcPr>
            <w:tcW w:w="216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C73527" w:rsidP="00C73527" w:rsidRDefault="00C73527" w14:paraId="02588137" w14:textId="77777777">
            <w:pPr>
              <w:spacing w:after="0" w:line="259" w:lineRule="auto"/>
              <w:ind w:left="1" w:firstLine="0"/>
            </w:pPr>
            <w:r>
              <w:t xml:space="preserve"> </w:t>
            </w:r>
          </w:p>
        </w:tc>
        <w:tc>
          <w:tcPr>
            <w:tcW w:w="190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C73527" w:rsidP="00C73527" w:rsidRDefault="00C73527" w14:paraId="1861BF40" w14:textId="77777777">
            <w:pPr>
              <w:spacing w:after="0" w:line="259" w:lineRule="auto"/>
              <w:ind w:left="2" w:firstLine="0"/>
            </w:pPr>
            <w:r>
              <w:t xml:space="preserve"> </w:t>
            </w:r>
          </w:p>
        </w:tc>
      </w:tr>
      <w:tr w:rsidR="00C73527" w:rsidTr="22FC6CAE" w14:paraId="54012C42" w14:textId="77777777">
        <w:trPr>
          <w:trHeight w:val="286"/>
        </w:trPr>
        <w:tc>
          <w:tcPr>
            <w:tcW w:w="165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C73527" w:rsidP="00C73527" w:rsidRDefault="00C73527" w14:paraId="108126F0" w14:textId="77777777">
            <w:pPr>
              <w:spacing w:after="0" w:line="259" w:lineRule="auto"/>
              <w:ind w:left="0" w:firstLine="0"/>
            </w:pPr>
            <w:r>
              <w:t xml:space="preserve"> </w:t>
            </w:r>
          </w:p>
        </w:tc>
        <w:tc>
          <w:tcPr>
            <w:tcW w:w="220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C73527" w:rsidP="00C73527" w:rsidRDefault="00C73527" w14:paraId="45BF8B18" w14:textId="77777777">
            <w:pPr>
              <w:spacing w:after="0" w:line="259" w:lineRule="auto"/>
              <w:ind w:left="1" w:firstLine="0"/>
            </w:pPr>
            <w:r>
              <w:t xml:space="preserve"> </w:t>
            </w:r>
          </w:p>
        </w:tc>
        <w:tc>
          <w:tcPr>
            <w:tcW w:w="22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C73527" w:rsidP="00C73527" w:rsidRDefault="00C73527" w14:paraId="6048039D" w14:textId="77777777">
            <w:pPr>
              <w:spacing w:after="0" w:line="259" w:lineRule="auto"/>
              <w:ind w:left="1" w:firstLine="0"/>
            </w:pPr>
            <w:r>
              <w:t xml:space="preserve"> </w:t>
            </w:r>
          </w:p>
        </w:tc>
        <w:tc>
          <w:tcPr>
            <w:tcW w:w="216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C73527" w:rsidP="00C73527" w:rsidRDefault="00C73527" w14:paraId="45BF8D74" w14:textId="77777777">
            <w:pPr>
              <w:spacing w:after="0" w:line="259" w:lineRule="auto"/>
              <w:ind w:left="1" w:firstLine="0"/>
            </w:pPr>
            <w:r>
              <w:t xml:space="preserve"> </w:t>
            </w:r>
          </w:p>
        </w:tc>
        <w:tc>
          <w:tcPr>
            <w:tcW w:w="190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C73527" w:rsidP="00C73527" w:rsidRDefault="00C73527" w14:paraId="60A278CD" w14:textId="77777777">
            <w:pPr>
              <w:spacing w:after="0" w:line="259" w:lineRule="auto"/>
              <w:ind w:left="2" w:firstLine="0"/>
            </w:pPr>
            <w:r>
              <w:t xml:space="preserve"> </w:t>
            </w:r>
          </w:p>
        </w:tc>
      </w:tr>
    </w:tbl>
    <w:p w:rsidR="00523797" w:rsidRDefault="00D05327" w14:paraId="4C0BCD5F" w14:textId="77777777">
      <w:pPr>
        <w:spacing w:after="259" w:line="259" w:lineRule="auto"/>
        <w:ind w:left="0" w:firstLine="0"/>
      </w:pPr>
      <w:r>
        <w:t xml:space="preserve"> </w:t>
      </w:r>
    </w:p>
    <w:p w:rsidR="00523797" w:rsidRDefault="00D05327" w14:paraId="7BD296D7" w14:textId="77777777">
      <w:pPr>
        <w:spacing w:after="381" w:line="259" w:lineRule="auto"/>
        <w:ind w:left="0" w:firstLine="0"/>
      </w:pPr>
      <w:r>
        <w:t xml:space="preserve"> </w:t>
      </w:r>
    </w:p>
    <w:p w:rsidR="00523797" w:rsidP="00D05327" w:rsidRDefault="00D05327" w14:paraId="2D28201E" w14:textId="2D5DC559">
      <w:pPr>
        <w:spacing w:after="101" w:line="259" w:lineRule="auto"/>
        <w:ind w:left="0" w:firstLine="0"/>
      </w:pPr>
      <w:r>
        <w:t xml:space="preserve"> </w:t>
      </w:r>
    </w:p>
    <w:sectPr w:rsidR="00523797">
      <w:footerReference w:type="even" r:id="rId13"/>
      <w:footerReference w:type="default" r:id="rId14"/>
      <w:footerReference w:type="first" r:id="rId15"/>
      <w:pgSz w:w="12240" w:h="15840" w:orient="portrait"/>
      <w:pgMar w:top="1002" w:right="1219" w:bottom="1188" w:left="852"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319C1" w:rsidRDefault="006319C1" w14:paraId="467F21F0" w14:textId="77777777">
      <w:pPr>
        <w:spacing w:after="0" w:line="240" w:lineRule="auto"/>
      </w:pPr>
      <w:r>
        <w:separator/>
      </w:r>
    </w:p>
  </w:endnote>
  <w:endnote w:type="continuationSeparator" w:id="0">
    <w:p w:rsidR="006319C1" w:rsidRDefault="006319C1" w14:paraId="0D76D43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23797" w:rsidRDefault="00D05327" w14:paraId="6024D8A4" w14:textId="77777777">
    <w:pPr>
      <w:spacing w:after="0" w:line="259" w:lineRule="auto"/>
      <w:ind w:left="0" w:right="-4" w:firstLine="0"/>
      <w:jc w:val="right"/>
    </w:pPr>
    <w:r>
      <w:fldChar w:fldCharType="begin"/>
    </w:r>
    <w:r>
      <w:instrText xml:space="preserve"> PAGE   \* MERGEFORMAT </w:instrText>
    </w:r>
    <w:r>
      <w:fldChar w:fldCharType="separate"/>
    </w:r>
    <w:r>
      <w:rPr>
        <w:rFonts w:ascii="Calibri" w:hAnsi="Calibri" w:eastAsia="Calibri" w:cs="Calibri"/>
      </w:rPr>
      <w:t>2</w:t>
    </w:r>
    <w:r>
      <w:rPr>
        <w:rFonts w:ascii="Calibri" w:hAnsi="Calibri" w:eastAsia="Calibri" w:cs="Calibri"/>
      </w:rPr>
      <w:fldChar w:fldCharType="end"/>
    </w:r>
    <w:r>
      <w:rPr>
        <w:rFonts w:ascii="Calibri" w:hAnsi="Calibri" w:eastAsia="Calibri" w:cs="Calibri"/>
      </w:rPr>
      <w:t xml:space="preserve"> </w:t>
    </w:r>
  </w:p>
  <w:p w:rsidR="00523797" w:rsidRDefault="00D05327" w14:paraId="0097FD19" w14:textId="77777777">
    <w:pPr>
      <w:spacing w:after="0" w:line="259" w:lineRule="auto"/>
      <w:ind w:left="0" w:firstLine="0"/>
    </w:pPr>
    <w:r>
      <w:rPr>
        <w:rFonts w:ascii="Calibri" w:hAnsi="Calibri" w:eastAsia="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23797" w:rsidRDefault="00D05327" w14:paraId="52376256" w14:textId="77777777">
    <w:pPr>
      <w:spacing w:after="0" w:line="259" w:lineRule="auto"/>
      <w:ind w:left="0" w:right="-4" w:firstLine="0"/>
      <w:jc w:val="right"/>
    </w:pPr>
    <w:r>
      <w:fldChar w:fldCharType="begin"/>
    </w:r>
    <w:r>
      <w:instrText xml:space="preserve"> PAGE   \* MERGEFORMAT </w:instrText>
    </w:r>
    <w:r>
      <w:fldChar w:fldCharType="separate"/>
    </w:r>
    <w:r>
      <w:rPr>
        <w:rFonts w:ascii="Calibri" w:hAnsi="Calibri" w:eastAsia="Calibri" w:cs="Calibri"/>
      </w:rPr>
      <w:t>2</w:t>
    </w:r>
    <w:r>
      <w:rPr>
        <w:rFonts w:ascii="Calibri" w:hAnsi="Calibri" w:eastAsia="Calibri" w:cs="Calibri"/>
      </w:rPr>
      <w:fldChar w:fldCharType="end"/>
    </w:r>
    <w:r>
      <w:rPr>
        <w:rFonts w:ascii="Calibri" w:hAnsi="Calibri" w:eastAsia="Calibri" w:cs="Calibri"/>
      </w:rPr>
      <w:t xml:space="preserve"> </w:t>
    </w:r>
  </w:p>
  <w:p w:rsidR="00523797" w:rsidRDefault="00D05327" w14:paraId="31C45A3B" w14:textId="77777777">
    <w:pPr>
      <w:spacing w:after="0" w:line="259" w:lineRule="auto"/>
      <w:ind w:left="0" w:firstLine="0"/>
    </w:pPr>
    <w:r>
      <w:rPr>
        <w:rFonts w:ascii="Calibri" w:hAnsi="Calibri" w:eastAsia="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23797" w:rsidRDefault="00523797" w14:paraId="567FCCC5" w14:textId="77777777">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319C1" w:rsidRDefault="006319C1" w14:paraId="3DF4FF7C" w14:textId="77777777">
      <w:pPr>
        <w:spacing w:after="0" w:line="240" w:lineRule="auto"/>
      </w:pPr>
      <w:r>
        <w:separator/>
      </w:r>
    </w:p>
  </w:footnote>
  <w:footnote w:type="continuationSeparator" w:id="0">
    <w:p w:rsidR="006319C1" w:rsidRDefault="006319C1" w14:paraId="650EB456"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57270"/>
    <w:multiLevelType w:val="hybridMultilevel"/>
    <w:tmpl w:val="E74C14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BFB506D"/>
    <w:multiLevelType w:val="hybridMultilevel"/>
    <w:tmpl w:val="5024C9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C4E3164"/>
    <w:multiLevelType w:val="hybridMultilevel"/>
    <w:tmpl w:val="27CC0C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E493C0A"/>
    <w:multiLevelType w:val="hybridMultilevel"/>
    <w:tmpl w:val="F7B459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F705E81"/>
    <w:multiLevelType w:val="hybridMultilevel"/>
    <w:tmpl w:val="734EF852"/>
    <w:lvl w:ilvl="0" w:tplc="182A8AD6">
      <w:start w:val="1"/>
      <w:numFmt w:val="bullet"/>
      <w:lvlText w:val="•"/>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CCAED72C">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6494D8C8">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EED28DC0">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979E144E">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5C4AE018">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7464AA10">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BD4CC424">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4DB6BE40">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5" w15:restartNumberingAfterBreak="0">
    <w:nsid w:val="11494DB5"/>
    <w:multiLevelType w:val="hybridMultilevel"/>
    <w:tmpl w:val="A9A009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BD865F2"/>
    <w:multiLevelType w:val="hybridMultilevel"/>
    <w:tmpl w:val="A3FA1B2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47C531B"/>
    <w:multiLevelType w:val="hybridMultilevel"/>
    <w:tmpl w:val="0F3CDF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3102FCB"/>
    <w:multiLevelType w:val="hybridMultilevel"/>
    <w:tmpl w:val="60CAAF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33E1BCE"/>
    <w:multiLevelType w:val="hybridMultilevel"/>
    <w:tmpl w:val="D214D8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4FE25A6"/>
    <w:multiLevelType w:val="hybridMultilevel"/>
    <w:tmpl w:val="2FE6F75E"/>
    <w:lvl w:ilvl="0" w:tplc="7C30AA2A">
      <w:start w:val="1"/>
      <w:numFmt w:val="bullet"/>
      <w:lvlText w:val="•"/>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7804A28C">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67325C6E">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6BA2AC8A">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AE4ACD08">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27460A58">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0E0AE656">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05A025E2">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D9C2AAC8">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11" w15:restartNumberingAfterBreak="0">
    <w:nsid w:val="393F63DB"/>
    <w:multiLevelType w:val="hybridMultilevel"/>
    <w:tmpl w:val="21DA23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3C780AE2"/>
    <w:multiLevelType w:val="hybridMultilevel"/>
    <w:tmpl w:val="48BA61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E423786"/>
    <w:multiLevelType w:val="multilevel"/>
    <w:tmpl w:val="77B492D8"/>
    <w:lvl w:ilvl="0">
      <w:start w:val="1"/>
      <w:numFmt w:val="decimal"/>
      <w:lvlText w:val="%1"/>
      <w:lvlJc w:val="left"/>
      <w:pPr>
        <w:ind w:left="398" w:hanging="398"/>
      </w:pPr>
      <w:rPr>
        <w:rFonts w:hint="default"/>
      </w:rPr>
    </w:lvl>
    <w:lvl w:ilvl="1">
      <w:start w:val="1"/>
      <w:numFmt w:val="decimal"/>
      <w:lvlText w:val="%1.%2"/>
      <w:lvlJc w:val="left"/>
      <w:pPr>
        <w:ind w:left="398" w:hanging="39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202139D"/>
    <w:multiLevelType w:val="hybridMultilevel"/>
    <w:tmpl w:val="5044D4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8B64127"/>
    <w:multiLevelType w:val="hybridMultilevel"/>
    <w:tmpl w:val="46D0F1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B327494"/>
    <w:multiLevelType w:val="hybridMultilevel"/>
    <w:tmpl w:val="5DD892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3D72725"/>
    <w:multiLevelType w:val="hybridMultilevel"/>
    <w:tmpl w:val="F252FC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5321DC1"/>
    <w:multiLevelType w:val="hybridMultilevel"/>
    <w:tmpl w:val="419414C6"/>
    <w:lvl w:ilvl="0" w:tplc="48DA68B0">
      <w:start w:val="1"/>
      <w:numFmt w:val="bullet"/>
      <w:lvlText w:val="•"/>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8A987BF8">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4CC0B682">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29F026EC">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6FA478A2">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41E09560">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ECF87918">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2996E358">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2D88093E">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19" w15:restartNumberingAfterBreak="0">
    <w:nsid w:val="60A558D5"/>
    <w:multiLevelType w:val="hybridMultilevel"/>
    <w:tmpl w:val="799609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63086672"/>
    <w:multiLevelType w:val="hybridMultilevel"/>
    <w:tmpl w:val="E5D6DC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64FB4C80"/>
    <w:multiLevelType w:val="hybridMultilevel"/>
    <w:tmpl w:val="2D4638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68781A45"/>
    <w:multiLevelType w:val="hybridMultilevel"/>
    <w:tmpl w:val="159EA3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68C354EC"/>
    <w:multiLevelType w:val="hybridMultilevel"/>
    <w:tmpl w:val="7786EA4E"/>
    <w:lvl w:ilvl="0" w:tplc="6D26E076">
      <w:start w:val="1"/>
      <w:numFmt w:val="bullet"/>
      <w:lvlText w:val="•"/>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C032F610">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7BE6A990">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9AAE882C">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89F26FB0">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13F049C2">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FB325FE6">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84D8F530">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F5FC7106">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24" w15:restartNumberingAfterBreak="0">
    <w:nsid w:val="6AE35FC4"/>
    <w:multiLevelType w:val="hybridMultilevel"/>
    <w:tmpl w:val="4ED83A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6B980088"/>
    <w:multiLevelType w:val="hybridMultilevel"/>
    <w:tmpl w:val="17741462"/>
    <w:lvl w:ilvl="0" w:tplc="4C5A6834">
      <w:start w:val="1"/>
      <w:numFmt w:val="bullet"/>
      <w:lvlText w:val="•"/>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77C6616">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CFC8C856">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1232844C">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BABC3014">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F0DE33C6">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AD0C431E">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46C08954">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EB5EF2E0">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26" w15:restartNumberingAfterBreak="0">
    <w:nsid w:val="6C844F7D"/>
    <w:multiLevelType w:val="hybridMultilevel"/>
    <w:tmpl w:val="6EF8A2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74B77135"/>
    <w:multiLevelType w:val="hybridMultilevel"/>
    <w:tmpl w:val="96281F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76B439D8"/>
    <w:multiLevelType w:val="hybridMultilevel"/>
    <w:tmpl w:val="9F8665F0"/>
    <w:lvl w:ilvl="0" w:tplc="FDB483E4">
      <w:start w:val="1"/>
      <w:numFmt w:val="bullet"/>
      <w:lvlText w:val="•"/>
      <w:lvlJc w:val="left"/>
      <w:pPr>
        <w:ind w:left="705"/>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2F24D3A0">
      <w:start w:val="1"/>
      <w:numFmt w:val="bullet"/>
      <w:lvlText w:val="o"/>
      <w:lvlJc w:val="left"/>
      <w:pPr>
        <w:ind w:left="144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2" w:tplc="56B02E2E">
      <w:start w:val="1"/>
      <w:numFmt w:val="bullet"/>
      <w:lvlText w:val="▪"/>
      <w:lvlJc w:val="left"/>
      <w:pPr>
        <w:ind w:left="21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3" w:tplc="E1CCFDC8">
      <w:start w:val="1"/>
      <w:numFmt w:val="bullet"/>
      <w:lvlText w:val="•"/>
      <w:lvlJc w:val="left"/>
      <w:pPr>
        <w:ind w:left="288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917A8898">
      <w:start w:val="1"/>
      <w:numFmt w:val="bullet"/>
      <w:lvlText w:val="o"/>
      <w:lvlJc w:val="left"/>
      <w:pPr>
        <w:ind w:left="360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5" w:tplc="B2CE3D7C">
      <w:start w:val="1"/>
      <w:numFmt w:val="bullet"/>
      <w:lvlText w:val="▪"/>
      <w:lvlJc w:val="left"/>
      <w:pPr>
        <w:ind w:left="432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6" w:tplc="3E861ED8">
      <w:start w:val="1"/>
      <w:numFmt w:val="bullet"/>
      <w:lvlText w:val="•"/>
      <w:lvlJc w:val="left"/>
      <w:pPr>
        <w:ind w:left="504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B4969422">
      <w:start w:val="1"/>
      <w:numFmt w:val="bullet"/>
      <w:lvlText w:val="o"/>
      <w:lvlJc w:val="left"/>
      <w:pPr>
        <w:ind w:left="57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8" w:tplc="42983CDA">
      <w:start w:val="1"/>
      <w:numFmt w:val="bullet"/>
      <w:lvlText w:val="▪"/>
      <w:lvlJc w:val="left"/>
      <w:pPr>
        <w:ind w:left="648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abstractNum>
  <w:abstractNum w:abstractNumId="29" w15:restartNumberingAfterBreak="0">
    <w:nsid w:val="794B7653"/>
    <w:multiLevelType w:val="hybridMultilevel"/>
    <w:tmpl w:val="4DA64F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7D8407F1"/>
    <w:multiLevelType w:val="hybridMultilevel"/>
    <w:tmpl w:val="9796E7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7F693515"/>
    <w:multiLevelType w:val="hybridMultilevel"/>
    <w:tmpl w:val="2E20CC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842669856">
    <w:abstractNumId w:val="28"/>
  </w:num>
  <w:num w:numId="2" w16cid:durableId="1577788429">
    <w:abstractNumId w:val="18"/>
  </w:num>
  <w:num w:numId="3" w16cid:durableId="428965527">
    <w:abstractNumId w:val="23"/>
  </w:num>
  <w:num w:numId="4" w16cid:durableId="1383286616">
    <w:abstractNumId w:val="10"/>
  </w:num>
  <w:num w:numId="5" w16cid:durableId="1902866890">
    <w:abstractNumId w:val="4"/>
  </w:num>
  <w:num w:numId="6" w16cid:durableId="335613508">
    <w:abstractNumId w:val="25"/>
  </w:num>
  <w:num w:numId="7" w16cid:durableId="730620151">
    <w:abstractNumId w:val="7"/>
  </w:num>
  <w:num w:numId="8" w16cid:durableId="965355035">
    <w:abstractNumId w:val="2"/>
  </w:num>
  <w:num w:numId="9" w16cid:durableId="881283946">
    <w:abstractNumId w:val="15"/>
  </w:num>
  <w:num w:numId="10" w16cid:durableId="801003351">
    <w:abstractNumId w:val="20"/>
  </w:num>
  <w:num w:numId="11" w16cid:durableId="1458330625">
    <w:abstractNumId w:val="16"/>
  </w:num>
  <w:num w:numId="12" w16cid:durableId="669992023">
    <w:abstractNumId w:val="0"/>
  </w:num>
  <w:num w:numId="13" w16cid:durableId="247158202">
    <w:abstractNumId w:val="29"/>
  </w:num>
  <w:num w:numId="14" w16cid:durableId="2060785161">
    <w:abstractNumId w:val="30"/>
  </w:num>
  <w:num w:numId="15" w16cid:durableId="52392191">
    <w:abstractNumId w:val="12"/>
  </w:num>
  <w:num w:numId="16" w16cid:durableId="1601795733">
    <w:abstractNumId w:val="1"/>
  </w:num>
  <w:num w:numId="17" w16cid:durableId="9334084">
    <w:abstractNumId w:val="5"/>
  </w:num>
  <w:num w:numId="18" w16cid:durableId="519466871">
    <w:abstractNumId w:val="26"/>
  </w:num>
  <w:num w:numId="19" w16cid:durableId="1268853371">
    <w:abstractNumId w:val="22"/>
  </w:num>
  <w:num w:numId="20" w16cid:durableId="94985522">
    <w:abstractNumId w:val="13"/>
  </w:num>
  <w:num w:numId="21" w16cid:durableId="89815856">
    <w:abstractNumId w:val="11"/>
  </w:num>
  <w:num w:numId="22" w16cid:durableId="387611291">
    <w:abstractNumId w:val="24"/>
  </w:num>
  <w:num w:numId="23" w16cid:durableId="1325551200">
    <w:abstractNumId w:val="3"/>
  </w:num>
  <w:num w:numId="24" w16cid:durableId="661733816">
    <w:abstractNumId w:val="31"/>
  </w:num>
  <w:num w:numId="25" w16cid:durableId="1015046">
    <w:abstractNumId w:val="9"/>
  </w:num>
  <w:num w:numId="26" w16cid:durableId="1028682000">
    <w:abstractNumId w:val="14"/>
  </w:num>
  <w:num w:numId="27" w16cid:durableId="1210607569">
    <w:abstractNumId w:val="6"/>
  </w:num>
  <w:num w:numId="28" w16cid:durableId="802574120">
    <w:abstractNumId w:val="21"/>
  </w:num>
  <w:num w:numId="29" w16cid:durableId="1777559167">
    <w:abstractNumId w:val="17"/>
  </w:num>
  <w:num w:numId="30" w16cid:durableId="1845825791">
    <w:abstractNumId w:val="8"/>
  </w:num>
  <w:num w:numId="31" w16cid:durableId="175848564">
    <w:abstractNumId w:val="27"/>
  </w:num>
  <w:num w:numId="32" w16cid:durableId="577328642">
    <w:abstractNumId w:val="1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8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797"/>
    <w:rsid w:val="00027ED0"/>
    <w:rsid w:val="000578CE"/>
    <w:rsid w:val="00276348"/>
    <w:rsid w:val="002D4AD9"/>
    <w:rsid w:val="002F1529"/>
    <w:rsid w:val="002F218A"/>
    <w:rsid w:val="00374D1E"/>
    <w:rsid w:val="00433C43"/>
    <w:rsid w:val="004567A5"/>
    <w:rsid w:val="00467BF1"/>
    <w:rsid w:val="00493FFA"/>
    <w:rsid w:val="004B435C"/>
    <w:rsid w:val="004F2DE9"/>
    <w:rsid w:val="005076F2"/>
    <w:rsid w:val="00523797"/>
    <w:rsid w:val="00545FDB"/>
    <w:rsid w:val="00580875"/>
    <w:rsid w:val="00594A90"/>
    <w:rsid w:val="005D72B0"/>
    <w:rsid w:val="006319C1"/>
    <w:rsid w:val="00675B7D"/>
    <w:rsid w:val="00764616"/>
    <w:rsid w:val="007712E1"/>
    <w:rsid w:val="007A7CA1"/>
    <w:rsid w:val="007E16AB"/>
    <w:rsid w:val="008C6567"/>
    <w:rsid w:val="008E7213"/>
    <w:rsid w:val="009249CF"/>
    <w:rsid w:val="00A421AE"/>
    <w:rsid w:val="00AD0C39"/>
    <w:rsid w:val="00AD6580"/>
    <w:rsid w:val="00B005D0"/>
    <w:rsid w:val="00B577AE"/>
    <w:rsid w:val="00B57BBB"/>
    <w:rsid w:val="00BE7A8A"/>
    <w:rsid w:val="00C73527"/>
    <w:rsid w:val="00CF5A53"/>
    <w:rsid w:val="00D05327"/>
    <w:rsid w:val="00D315B7"/>
    <w:rsid w:val="00E404FD"/>
    <w:rsid w:val="00E474FC"/>
    <w:rsid w:val="00E64506"/>
    <w:rsid w:val="00E919B5"/>
    <w:rsid w:val="00F52E51"/>
    <w:rsid w:val="00FB59A1"/>
    <w:rsid w:val="02B95F08"/>
    <w:rsid w:val="0A3BF7D9"/>
    <w:rsid w:val="11727B50"/>
    <w:rsid w:val="15A46B7D"/>
    <w:rsid w:val="22FC6CAE"/>
    <w:rsid w:val="241B1F7D"/>
    <w:rsid w:val="24D79BD2"/>
    <w:rsid w:val="29E23525"/>
    <w:rsid w:val="2C04506C"/>
    <w:rsid w:val="3695C602"/>
    <w:rsid w:val="36FF8F65"/>
    <w:rsid w:val="37DBD511"/>
    <w:rsid w:val="38C67CC1"/>
    <w:rsid w:val="3A99958E"/>
    <w:rsid w:val="3ED6CCCF"/>
    <w:rsid w:val="4002C4D0"/>
    <w:rsid w:val="4525E9E3"/>
    <w:rsid w:val="4525E9E3"/>
    <w:rsid w:val="48EAB921"/>
    <w:rsid w:val="5198548E"/>
    <w:rsid w:val="52689D72"/>
    <w:rsid w:val="52D5BE45"/>
    <w:rsid w:val="5542FBE9"/>
    <w:rsid w:val="571A5FF5"/>
    <w:rsid w:val="59545A2C"/>
    <w:rsid w:val="5F5B0EB4"/>
    <w:rsid w:val="608F614C"/>
    <w:rsid w:val="608F614C"/>
    <w:rsid w:val="630ADFBD"/>
    <w:rsid w:val="63A0EC8C"/>
    <w:rsid w:val="63CDBD9E"/>
    <w:rsid w:val="6AF4282C"/>
    <w:rsid w:val="73669AA9"/>
    <w:rsid w:val="7508EB31"/>
    <w:rsid w:val="76317579"/>
    <w:rsid w:val="7EDD1F26"/>
    <w:rsid w:val="7F9241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3FFA8"/>
  <w15:docId w15:val="{2AB32F27-D428-46D0-BED2-42887CBB934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5" w:line="250" w:lineRule="auto"/>
      <w:ind w:left="10" w:hanging="10"/>
    </w:pPr>
    <w:rPr>
      <w:rFonts w:ascii="Arial" w:hAnsi="Arial" w:eastAsia="Arial" w:cs="Arial"/>
      <w:color w:val="000000"/>
    </w:rPr>
  </w:style>
  <w:style w:type="paragraph" w:styleId="Heading1">
    <w:name w:val="heading 1"/>
    <w:next w:val="Normal"/>
    <w:link w:val="Heading1Char"/>
    <w:uiPriority w:val="9"/>
    <w:qFormat/>
    <w:pPr>
      <w:keepNext/>
      <w:keepLines/>
      <w:spacing w:after="258" w:line="259" w:lineRule="auto"/>
      <w:ind w:left="10" w:hanging="10"/>
      <w:outlineLvl w:val="0"/>
    </w:pPr>
    <w:rPr>
      <w:rFonts w:ascii="Arial" w:hAnsi="Arial" w:eastAsia="Arial" w:cs="Arial"/>
      <w:b/>
      <w:color w:val="000000"/>
    </w:rPr>
  </w:style>
  <w:style w:type="paragraph" w:styleId="Heading2">
    <w:name w:val="heading 2"/>
    <w:basedOn w:val="Normal"/>
    <w:next w:val="Normal"/>
    <w:link w:val="Heading2Char"/>
    <w:uiPriority w:val="9"/>
    <w:semiHidden/>
    <w:unhideWhenUsed/>
    <w:qFormat/>
    <w:rsid w:val="00594A90"/>
    <w:pPr>
      <w:keepNext/>
      <w:keepLines/>
      <w:spacing w:before="40" w:after="0"/>
      <w:outlineLvl w:val="1"/>
    </w:pPr>
    <w:rPr>
      <w:rFonts w:asciiTheme="majorHAnsi" w:hAnsiTheme="majorHAnsi" w:eastAsiaTheme="majorEastAsia"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594A90"/>
    <w:pPr>
      <w:keepNext/>
      <w:keepLines/>
      <w:spacing w:before="40" w:after="0"/>
      <w:outlineLvl w:val="2"/>
    </w:pPr>
    <w:rPr>
      <w:rFonts w:asciiTheme="majorHAnsi" w:hAnsiTheme="majorHAnsi" w:eastAsiaTheme="majorEastAsia" w:cstheme="majorBidi"/>
      <w:color w:val="0A2F40"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Arial" w:hAnsi="Arial" w:eastAsia="Arial" w:cs="Arial"/>
      <w:b/>
      <w:color w:val="000000"/>
      <w:sz w:val="24"/>
    </w:rPr>
  </w:style>
  <w:style w:type="table" w:styleId="TableGrid" w:customStyle="1">
    <w:name w:val="TableGrid"/>
    <w:pPr>
      <w:spacing w:after="0" w:line="240" w:lineRule="auto"/>
    </w:pPr>
    <w:tblPr>
      <w:tblCellMar>
        <w:top w:w="0" w:type="dxa"/>
        <w:left w:w="0" w:type="dxa"/>
        <w:bottom w:w="0" w:type="dxa"/>
        <w:right w:w="0" w:type="dxa"/>
      </w:tblCellMar>
    </w:tblPr>
  </w:style>
  <w:style w:type="paragraph" w:styleId="Title">
    <w:name w:val="Title"/>
    <w:basedOn w:val="Normal"/>
    <w:next w:val="Normal"/>
    <w:link w:val="TitleChar"/>
    <w:uiPriority w:val="10"/>
    <w:qFormat/>
    <w:rsid w:val="00D05327"/>
    <w:pPr>
      <w:spacing w:after="80" w:line="240" w:lineRule="auto"/>
      <w:ind w:left="0" w:firstLine="0"/>
      <w:contextualSpacing/>
    </w:pPr>
    <w:rPr>
      <w:rFonts w:asciiTheme="majorHAnsi" w:hAnsiTheme="majorHAnsi" w:eastAsiaTheme="majorEastAsia" w:cstheme="majorBidi"/>
      <w:color w:val="auto"/>
      <w:spacing w:val="-10"/>
      <w:kern w:val="28"/>
      <w:sz w:val="56"/>
      <w:szCs w:val="56"/>
      <w:lang w:eastAsia="en-US"/>
    </w:rPr>
  </w:style>
  <w:style w:type="character" w:styleId="TitleChar" w:customStyle="1">
    <w:name w:val="Title Char"/>
    <w:basedOn w:val="DefaultParagraphFont"/>
    <w:link w:val="Title"/>
    <w:uiPriority w:val="10"/>
    <w:rsid w:val="00D05327"/>
    <w:rPr>
      <w:rFonts w:asciiTheme="majorHAnsi" w:hAnsiTheme="majorHAnsi" w:eastAsiaTheme="majorEastAsia" w:cstheme="majorBidi"/>
      <w:spacing w:val="-10"/>
      <w:kern w:val="28"/>
      <w:sz w:val="56"/>
      <w:szCs w:val="56"/>
      <w:lang w:eastAsia="en-US"/>
    </w:rPr>
  </w:style>
  <w:style w:type="character" w:styleId="Heading2Char" w:customStyle="1">
    <w:name w:val="Heading 2 Char"/>
    <w:basedOn w:val="DefaultParagraphFont"/>
    <w:link w:val="Heading2"/>
    <w:uiPriority w:val="9"/>
    <w:semiHidden/>
    <w:rsid w:val="00594A90"/>
    <w:rPr>
      <w:rFonts w:asciiTheme="majorHAnsi" w:hAnsiTheme="majorHAnsi" w:eastAsiaTheme="majorEastAsia" w:cstheme="majorBidi"/>
      <w:color w:val="0F4761" w:themeColor="accent1" w:themeShade="BF"/>
      <w:sz w:val="26"/>
      <w:szCs w:val="26"/>
    </w:rPr>
  </w:style>
  <w:style w:type="character" w:styleId="Heading3Char" w:customStyle="1">
    <w:name w:val="Heading 3 Char"/>
    <w:basedOn w:val="DefaultParagraphFont"/>
    <w:link w:val="Heading3"/>
    <w:uiPriority w:val="9"/>
    <w:semiHidden/>
    <w:rsid w:val="00594A90"/>
    <w:rPr>
      <w:rFonts w:asciiTheme="majorHAnsi" w:hAnsiTheme="majorHAnsi" w:eastAsiaTheme="majorEastAsia" w:cstheme="majorBidi"/>
      <w:color w:val="0A2F40" w:themeColor="accent1" w:themeShade="7F"/>
    </w:rPr>
  </w:style>
  <w:style w:type="paragraph" w:styleId="ListParagraph">
    <w:name w:val="List Paragraph"/>
    <w:basedOn w:val="Normal"/>
    <w:uiPriority w:val="34"/>
    <w:qFormat/>
    <w:rsid w:val="008C65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 Type="http://schemas.openxmlformats.org/officeDocument/2006/relationships/image" Target="/media/image4.png" Id="rId1722139135" /><Relationship Type="http://schemas.openxmlformats.org/officeDocument/2006/relationships/image" Target="/media/image5.png" Id="rId101531417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4622573CEA5345A9A400F3E83B30B2" ma:contentTypeVersion="13" ma:contentTypeDescription="Create a new document." ma:contentTypeScope="" ma:versionID="e5ca75ffc1e1cf7ae68d1a7fa5787b0e">
  <xsd:schema xmlns:xsd="http://www.w3.org/2001/XMLSchema" xmlns:xs="http://www.w3.org/2001/XMLSchema" xmlns:p="http://schemas.microsoft.com/office/2006/metadata/properties" xmlns:ns2="4ee65444-9359-49bc-bffa-60dca8325139" xmlns:ns3="e934985d-e878-408a-ac30-80defc36e9cc" targetNamespace="http://schemas.microsoft.com/office/2006/metadata/properties" ma:root="true" ma:fieldsID="7aa7afef1212a74cc20a19da8cde1b91" ns2:_="" ns3:_="">
    <xsd:import namespace="4ee65444-9359-49bc-bffa-60dca8325139"/>
    <xsd:import namespace="e934985d-e878-408a-ac30-80defc36e9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65444-9359-49bc-bffa-60dca83251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85bb14d-3374-4ab7-a3f1-d882fdf0681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934985d-e878-408a-ac30-80defc36e9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f12b7b-16ac-4926-b0eb-88a7489fae39}" ma:internalName="TaxCatchAll" ma:showField="CatchAllData" ma:web="e934985d-e878-408a-ac30-80defc36e9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934985d-e878-408a-ac30-80defc36e9cc" xsi:nil="true"/>
    <lcf76f155ced4ddcb4097134ff3c332f xmlns="4ee65444-9359-49bc-bffa-60dca832513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7544F79-E98C-4DCF-9691-E815B2CA2E2C}">
  <ds:schemaRefs>
    <ds:schemaRef ds:uri="http://schemas.microsoft.com/sharepoint/v3/contenttype/forms"/>
  </ds:schemaRefs>
</ds:datastoreItem>
</file>

<file path=customXml/itemProps2.xml><?xml version="1.0" encoding="utf-8"?>
<ds:datastoreItem xmlns:ds="http://schemas.openxmlformats.org/officeDocument/2006/customXml" ds:itemID="{E73865ED-7C4F-4C2A-98C2-87B1DD517178}"/>
</file>

<file path=customXml/itemProps3.xml><?xml version="1.0" encoding="utf-8"?>
<ds:datastoreItem xmlns:ds="http://schemas.openxmlformats.org/officeDocument/2006/customXml" ds:itemID="{264EC0AF-4FE2-4B50-9E0A-413FE4AB20E9}">
  <ds:schemaRefs>
    <ds:schemaRef ds:uri="http://schemas.microsoft.com/office/2006/metadata/properties"/>
    <ds:schemaRef ds:uri="http://schemas.microsoft.com/office/infopath/2007/PartnerControls"/>
    <ds:schemaRef ds:uri="e934985d-e878-408a-ac30-80defc36e9cc"/>
    <ds:schemaRef ds:uri="4ee65444-9359-49bc-bffa-60dca832513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Emily Hollis MBE</dc:creator>
  <keywords/>
  <lastModifiedBy>Diarmuid Molloy</lastModifiedBy>
  <revision>23</revision>
  <dcterms:created xsi:type="dcterms:W3CDTF">2025-10-31T16:40:00.0000000Z</dcterms:created>
  <dcterms:modified xsi:type="dcterms:W3CDTF">2026-09-18T14:02:54.4161812Z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0x010100694622573CEA5345A9A400F3E83B30B2</vt:lpwstr>
  </property>
  <property fmtid="{D5CDD505-2E9C-101B-9397-08002B2CF9AE}" pid="3" name="MediaServiceImageTags">
    <vt:lpwstr/>
  </property>
</Properties>
</file>